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AB" w:rsidRDefault="00E41276" w:rsidP="00944A22">
      <w:pPr>
        <w:rPr>
          <w:rFonts w:hAnsi="ＭＳ 明朝" w:hint="eastAsia"/>
        </w:rPr>
      </w:pPr>
      <w:r>
        <w:rPr>
          <w:rFonts w:hAnsi="ＭＳ 明朝" w:hint="eastAsia"/>
        </w:rPr>
        <w:t>〇</w:t>
      </w:r>
      <w:r w:rsidR="00944A22">
        <w:rPr>
          <w:rFonts w:hAnsi="ＭＳ 明朝" w:hint="eastAsia"/>
        </w:rPr>
        <w:t>中津市女性創業・起業支援補助金</w:t>
      </w:r>
      <w:r w:rsidR="008660DC">
        <w:rPr>
          <w:rFonts w:hAnsi="ＭＳ 明朝" w:hint="eastAsia"/>
        </w:rPr>
        <w:t>交付要綱</w:t>
      </w:r>
    </w:p>
    <w:p w:rsidR="00CC24AB" w:rsidRDefault="00CC24AB"/>
    <w:p w:rsidR="002C6D32" w:rsidRPr="007917D0" w:rsidRDefault="004620B4">
      <w:bookmarkStart w:id="0" w:name="_GoBack"/>
      <w:bookmarkEnd w:id="0"/>
      <w:r w:rsidRPr="007917D0">
        <w:rPr>
          <w:rFonts w:hint="eastAsia"/>
        </w:rPr>
        <w:t xml:space="preserve">　（趣旨</w:t>
      </w:r>
      <w:r w:rsidR="002C6D32" w:rsidRPr="007917D0">
        <w:rPr>
          <w:rFonts w:hint="eastAsia"/>
        </w:rPr>
        <w:t>）</w:t>
      </w:r>
    </w:p>
    <w:p w:rsidR="002C6D32" w:rsidRPr="007917D0" w:rsidRDefault="002C6D32" w:rsidP="007A211D">
      <w:pPr>
        <w:ind w:left="254" w:hangingChars="100" w:hanging="254"/>
      </w:pPr>
      <w:r w:rsidRPr="007917D0">
        <w:rPr>
          <w:rFonts w:hint="eastAsia"/>
        </w:rPr>
        <w:t>第１</w:t>
      </w:r>
      <w:r w:rsidR="005F5524" w:rsidRPr="007917D0">
        <w:rPr>
          <w:rFonts w:hint="eastAsia"/>
        </w:rPr>
        <w:t>条</w:t>
      </w:r>
      <w:r w:rsidRPr="007917D0">
        <w:rPr>
          <w:rFonts w:hint="eastAsia"/>
        </w:rPr>
        <w:t xml:space="preserve">　</w:t>
      </w:r>
      <w:r w:rsidR="00CE1D7E" w:rsidRPr="007917D0">
        <w:rPr>
          <w:rFonts w:hint="eastAsia"/>
        </w:rPr>
        <w:t>中津市</w:t>
      </w:r>
      <w:r w:rsidR="00944A22">
        <w:rPr>
          <w:rFonts w:hint="eastAsia"/>
        </w:rPr>
        <w:t>女性創業・起業支援</w:t>
      </w:r>
      <w:r w:rsidR="00F82869" w:rsidRPr="007917D0">
        <w:rPr>
          <w:rFonts w:hint="eastAsia"/>
        </w:rPr>
        <w:t>補助金</w:t>
      </w:r>
      <w:r w:rsidR="00312B10" w:rsidRPr="007917D0">
        <w:rPr>
          <w:rFonts w:hint="eastAsia"/>
        </w:rPr>
        <w:t>（以下「補助金」という。）の交付については、</w:t>
      </w:r>
      <w:r w:rsidR="007A211D" w:rsidRPr="007917D0">
        <w:rPr>
          <w:rFonts w:hint="eastAsia"/>
        </w:rPr>
        <w:t>中津市補</w:t>
      </w:r>
      <w:r w:rsidR="005F5524" w:rsidRPr="007917D0">
        <w:rPr>
          <w:rFonts w:hint="eastAsia"/>
        </w:rPr>
        <w:t>助金等交付規則（平成１９</w:t>
      </w:r>
      <w:r w:rsidR="00395D90" w:rsidRPr="007917D0">
        <w:rPr>
          <w:rFonts w:hint="eastAsia"/>
        </w:rPr>
        <w:t>年中津市規則第</w:t>
      </w:r>
      <w:r w:rsidR="00F522E2" w:rsidRPr="007917D0">
        <w:rPr>
          <w:rFonts w:hint="eastAsia"/>
        </w:rPr>
        <w:t>９</w:t>
      </w:r>
      <w:r w:rsidR="00AD5989" w:rsidRPr="007917D0">
        <w:rPr>
          <w:rFonts w:hint="eastAsia"/>
        </w:rPr>
        <w:t>号</w:t>
      </w:r>
      <w:r w:rsidR="00395D90" w:rsidRPr="007917D0">
        <w:rPr>
          <w:rFonts w:hint="eastAsia"/>
        </w:rPr>
        <w:t>。以下「規則」という。</w:t>
      </w:r>
      <w:r w:rsidR="00AD5989" w:rsidRPr="007917D0">
        <w:rPr>
          <w:rFonts w:hint="eastAsia"/>
        </w:rPr>
        <w:t>）</w:t>
      </w:r>
      <w:r w:rsidR="00E50B98" w:rsidRPr="007917D0">
        <w:rPr>
          <w:rFonts w:hint="eastAsia"/>
        </w:rPr>
        <w:t>及び補助金等の交付手続に関する特例規則（平成１８年中津市規則第７号）</w:t>
      </w:r>
      <w:r w:rsidR="00AD5989" w:rsidRPr="007917D0">
        <w:rPr>
          <w:rFonts w:hint="eastAsia"/>
        </w:rPr>
        <w:t>に定めるもののほか、</w:t>
      </w:r>
      <w:r w:rsidR="00312B10" w:rsidRPr="007917D0">
        <w:rPr>
          <w:rFonts w:hint="eastAsia"/>
        </w:rPr>
        <w:t>この要綱に定めるところによる</w:t>
      </w:r>
      <w:r w:rsidR="007A211D" w:rsidRPr="007917D0">
        <w:rPr>
          <w:rFonts w:hint="eastAsia"/>
        </w:rPr>
        <w:t>。</w:t>
      </w:r>
    </w:p>
    <w:p w:rsidR="007A211D" w:rsidRPr="007917D0" w:rsidRDefault="007A211D" w:rsidP="007A211D">
      <w:pPr>
        <w:ind w:left="254" w:hangingChars="100" w:hanging="254"/>
      </w:pPr>
      <w:r w:rsidRPr="007917D0">
        <w:rPr>
          <w:rFonts w:hint="eastAsia"/>
        </w:rPr>
        <w:t xml:space="preserve">　（</w:t>
      </w:r>
      <w:r w:rsidR="00A35AF2" w:rsidRPr="007917D0">
        <w:rPr>
          <w:rFonts w:hint="eastAsia"/>
        </w:rPr>
        <w:t>交付の目的）</w:t>
      </w:r>
    </w:p>
    <w:p w:rsidR="00A35AF2" w:rsidRPr="007917D0" w:rsidRDefault="00A35AF2" w:rsidP="007A211D">
      <w:pPr>
        <w:ind w:left="254" w:hangingChars="100" w:hanging="254"/>
      </w:pPr>
      <w:r w:rsidRPr="007917D0">
        <w:rPr>
          <w:rFonts w:hint="eastAsia"/>
        </w:rPr>
        <w:t>第</w:t>
      </w:r>
      <w:r w:rsidR="00C42505" w:rsidRPr="007917D0">
        <w:rPr>
          <w:rFonts w:hint="eastAsia"/>
        </w:rPr>
        <w:t>２</w:t>
      </w:r>
      <w:r w:rsidR="0014674F" w:rsidRPr="007917D0">
        <w:rPr>
          <w:rFonts w:hint="eastAsia"/>
        </w:rPr>
        <w:t>条</w:t>
      </w:r>
      <w:r w:rsidR="004620B4" w:rsidRPr="007917D0">
        <w:rPr>
          <w:rFonts w:hint="eastAsia"/>
        </w:rPr>
        <w:t xml:space="preserve">　この補助金は、</w:t>
      </w:r>
      <w:r w:rsidR="008D012D">
        <w:rPr>
          <w:rFonts w:hint="eastAsia"/>
        </w:rPr>
        <w:t>女性が創業に際し</w:t>
      </w:r>
      <w:r w:rsidR="000F6B44">
        <w:rPr>
          <w:rFonts w:hint="eastAsia"/>
        </w:rPr>
        <w:t>要する費用を市が補助することにより、女性の創業及び</w:t>
      </w:r>
      <w:r w:rsidR="00944A22">
        <w:rPr>
          <w:rFonts w:hint="eastAsia"/>
        </w:rPr>
        <w:t>起業の機運を高め、社会進出を促し、地域での活躍推進を</w:t>
      </w:r>
      <w:r w:rsidRPr="007917D0">
        <w:rPr>
          <w:rFonts w:hint="eastAsia"/>
        </w:rPr>
        <w:t>図ることを目的とする。</w:t>
      </w:r>
    </w:p>
    <w:p w:rsidR="009A2B76" w:rsidRPr="007917D0" w:rsidRDefault="009A2B76" w:rsidP="009A2B76">
      <w:pPr>
        <w:ind w:left="254" w:hangingChars="100" w:hanging="254"/>
      </w:pPr>
      <w:r w:rsidRPr="007917D0">
        <w:rPr>
          <w:rFonts w:hint="eastAsia"/>
        </w:rPr>
        <w:t xml:space="preserve">　（定義）</w:t>
      </w:r>
    </w:p>
    <w:p w:rsidR="009A2B76" w:rsidRPr="007917D0" w:rsidRDefault="009A2B76" w:rsidP="009A2B76">
      <w:pPr>
        <w:ind w:left="254" w:hangingChars="100" w:hanging="254"/>
      </w:pPr>
      <w:r w:rsidRPr="007917D0">
        <w:rPr>
          <w:rFonts w:hint="eastAsia"/>
        </w:rPr>
        <w:t>第３条　この要綱において、次の各号に掲げる用語の意義は、当該各号に定めるところによる。</w:t>
      </w:r>
    </w:p>
    <w:p w:rsidR="00AB1409" w:rsidRDefault="008660DC" w:rsidP="008660DC">
      <w:pPr>
        <w:ind w:left="507" w:hangingChars="200" w:hanging="507"/>
      </w:pPr>
      <w:r>
        <w:rPr>
          <w:rFonts w:hint="eastAsia"/>
        </w:rPr>
        <w:t xml:space="preserve">　</w:t>
      </w:r>
      <w:r w:rsidR="00C37106">
        <w:rPr>
          <w:rFonts w:hint="eastAsia"/>
        </w:rPr>
        <w:t xml:space="preserve">（１）　</w:t>
      </w:r>
      <w:r w:rsidR="005F5DD9">
        <w:rPr>
          <w:rFonts w:hint="eastAsia"/>
        </w:rPr>
        <w:t>創業　産業競争力強化法（平成２５年</w:t>
      </w:r>
      <w:r w:rsidR="000F6B44">
        <w:rPr>
          <w:rFonts w:hint="eastAsia"/>
        </w:rPr>
        <w:t>法律</w:t>
      </w:r>
      <w:r w:rsidR="00EA62AF">
        <w:rPr>
          <w:rFonts w:hint="eastAsia"/>
        </w:rPr>
        <w:t>第９８号。以下「法」という。）第２条第２８項</w:t>
      </w:r>
      <w:r w:rsidR="000F6B44">
        <w:rPr>
          <w:rFonts w:hint="eastAsia"/>
        </w:rPr>
        <w:t>各号に掲げる</w:t>
      </w:r>
      <w:r w:rsidR="00EA62AF">
        <w:rPr>
          <w:rFonts w:hint="eastAsia"/>
        </w:rPr>
        <w:t>行為をい</w:t>
      </w:r>
      <w:r w:rsidR="005F5DD9">
        <w:rPr>
          <w:rFonts w:hint="eastAsia"/>
        </w:rPr>
        <w:t>う。</w:t>
      </w:r>
    </w:p>
    <w:p w:rsidR="008660DC" w:rsidRDefault="00C13320" w:rsidP="008660DC">
      <w:pPr>
        <w:ind w:left="507" w:hangingChars="200" w:hanging="507"/>
      </w:pPr>
      <w:r>
        <w:rPr>
          <w:rFonts w:hint="eastAsia"/>
        </w:rPr>
        <w:t xml:space="preserve">　</w:t>
      </w:r>
      <w:r w:rsidR="0093749E">
        <w:rPr>
          <w:rFonts w:hint="eastAsia"/>
        </w:rPr>
        <w:t>（</w:t>
      </w:r>
      <w:r w:rsidR="008660DC">
        <w:rPr>
          <w:rFonts w:hint="eastAsia"/>
        </w:rPr>
        <w:t>２</w:t>
      </w:r>
      <w:r w:rsidR="0093749E">
        <w:rPr>
          <w:rFonts w:hint="eastAsia"/>
        </w:rPr>
        <w:t>）　創業の日　個人事業主にあっては開業の日、法人にあっては法人設立の日</w:t>
      </w:r>
      <w:r w:rsidR="000F6B44">
        <w:rPr>
          <w:rFonts w:hint="eastAsia"/>
        </w:rPr>
        <w:t>をいう。</w:t>
      </w:r>
    </w:p>
    <w:p w:rsidR="00C13320" w:rsidRDefault="008660DC" w:rsidP="008660DC">
      <w:pPr>
        <w:ind w:left="507" w:hangingChars="200" w:hanging="507"/>
      </w:pPr>
      <w:r>
        <w:rPr>
          <w:rFonts w:hint="eastAsia"/>
        </w:rPr>
        <w:t xml:space="preserve">　</w:t>
      </w:r>
      <w:r w:rsidR="00C13320">
        <w:rPr>
          <w:rFonts w:hint="eastAsia"/>
        </w:rPr>
        <w:t>（</w:t>
      </w:r>
      <w:r>
        <w:rPr>
          <w:rFonts w:hint="eastAsia"/>
        </w:rPr>
        <w:t>３</w:t>
      </w:r>
      <w:r w:rsidR="00C13320">
        <w:rPr>
          <w:rFonts w:hint="eastAsia"/>
        </w:rPr>
        <w:t>）　事業所　事業の用に供する事務所、店舗、工場等（仮設又は臨時のもの</w:t>
      </w:r>
      <w:r w:rsidR="000F6B44">
        <w:rPr>
          <w:rFonts w:hint="eastAsia"/>
        </w:rPr>
        <w:t>を</w:t>
      </w:r>
      <w:r w:rsidR="00C13320">
        <w:rPr>
          <w:rFonts w:hint="eastAsia"/>
        </w:rPr>
        <w:t>除く。）をいう。</w:t>
      </w:r>
    </w:p>
    <w:p w:rsidR="00531B37" w:rsidRDefault="007F5486" w:rsidP="008660DC">
      <w:pPr>
        <w:ind w:left="507" w:hangingChars="200" w:hanging="507"/>
      </w:pPr>
      <w:r w:rsidRPr="007917D0">
        <w:rPr>
          <w:rFonts w:hint="eastAsia"/>
        </w:rPr>
        <w:t xml:space="preserve">　</w:t>
      </w:r>
      <w:r w:rsidR="00531B37" w:rsidRPr="007917D0">
        <w:rPr>
          <w:rFonts w:hint="eastAsia"/>
        </w:rPr>
        <w:t>（</w:t>
      </w:r>
      <w:r w:rsidR="008660DC">
        <w:rPr>
          <w:rFonts w:hint="eastAsia"/>
        </w:rPr>
        <w:t>４</w:t>
      </w:r>
      <w:r w:rsidR="00531B37" w:rsidRPr="007917D0">
        <w:rPr>
          <w:rFonts w:hint="eastAsia"/>
        </w:rPr>
        <w:t>）</w:t>
      </w:r>
      <w:r w:rsidR="00121A35" w:rsidRPr="007917D0">
        <w:rPr>
          <w:rFonts w:hint="eastAsia"/>
        </w:rPr>
        <w:t xml:space="preserve">　</w:t>
      </w:r>
      <w:r w:rsidR="00C13320">
        <w:rPr>
          <w:rFonts w:hint="eastAsia"/>
        </w:rPr>
        <w:t xml:space="preserve">特定創業支援等事業　</w:t>
      </w:r>
      <w:r w:rsidR="00BA7C8B">
        <w:rPr>
          <w:rFonts w:hint="eastAsia"/>
        </w:rPr>
        <w:t>法第２条第３１項に規定する特定創業支援等事業であって、</w:t>
      </w:r>
      <w:r w:rsidR="00C13320">
        <w:rPr>
          <w:rFonts w:hint="eastAsia"/>
        </w:rPr>
        <w:t>中津市創業支援</w:t>
      </w:r>
      <w:r w:rsidR="000F6B44">
        <w:rPr>
          <w:rFonts w:hint="eastAsia"/>
        </w:rPr>
        <w:t>等</w:t>
      </w:r>
      <w:r w:rsidR="00C13320">
        <w:rPr>
          <w:rFonts w:hint="eastAsia"/>
        </w:rPr>
        <w:t>事業計画</w:t>
      </w:r>
      <w:r w:rsidR="00BA7C8B">
        <w:rPr>
          <w:rFonts w:hint="eastAsia"/>
        </w:rPr>
        <w:t>に</w:t>
      </w:r>
      <w:r w:rsidR="00524188">
        <w:rPr>
          <w:rFonts w:hint="eastAsia"/>
        </w:rPr>
        <w:t>基づき実施する経営、財務、人材育成、販路開拓</w:t>
      </w:r>
      <w:r w:rsidR="000F6B44">
        <w:rPr>
          <w:rFonts w:hint="eastAsia"/>
        </w:rPr>
        <w:t>等</w:t>
      </w:r>
      <w:r w:rsidR="00524188">
        <w:rPr>
          <w:rFonts w:hint="eastAsia"/>
        </w:rPr>
        <w:t>の知識が身につく</w:t>
      </w:r>
      <w:r w:rsidR="003C3A5F">
        <w:rPr>
          <w:rFonts w:hint="eastAsia"/>
        </w:rPr>
        <w:t>と市長が認める</w:t>
      </w:r>
      <w:r w:rsidR="00524188">
        <w:rPr>
          <w:rFonts w:hint="eastAsia"/>
        </w:rPr>
        <w:t>事業をいう。</w:t>
      </w:r>
    </w:p>
    <w:p w:rsidR="007B3F6E" w:rsidRPr="007917D0" w:rsidRDefault="0066483B" w:rsidP="00912A07">
      <w:pPr>
        <w:ind w:left="1015" w:hangingChars="400" w:hanging="1015"/>
      </w:pPr>
      <w:r>
        <w:rPr>
          <w:rFonts w:hint="eastAsia"/>
        </w:rPr>
        <w:t xml:space="preserve">　</w:t>
      </w:r>
      <w:r w:rsidR="007B3F6E" w:rsidRPr="007917D0">
        <w:rPr>
          <w:rFonts w:hint="eastAsia"/>
        </w:rPr>
        <w:t>（補助対象者）</w:t>
      </w:r>
    </w:p>
    <w:p w:rsidR="008660DC" w:rsidRDefault="007B3F6E" w:rsidP="008660DC">
      <w:pPr>
        <w:ind w:left="254" w:hangingChars="100" w:hanging="254"/>
      </w:pPr>
      <w:r w:rsidRPr="007917D0">
        <w:rPr>
          <w:rFonts w:hint="eastAsia"/>
        </w:rPr>
        <w:t xml:space="preserve">第４条　</w:t>
      </w:r>
      <w:r w:rsidR="008660DC" w:rsidRPr="008660DC">
        <w:rPr>
          <w:rFonts w:hint="eastAsia"/>
        </w:rPr>
        <w:t>補助金の交付の</w:t>
      </w:r>
      <w:r w:rsidRPr="007917D0">
        <w:rPr>
          <w:rFonts w:hint="eastAsia"/>
        </w:rPr>
        <w:t>対象となる者（以下「補助対象者」という。）は、</w:t>
      </w:r>
      <w:r w:rsidR="007F5F44">
        <w:rPr>
          <w:rFonts w:hint="eastAsia"/>
        </w:rPr>
        <w:t>市内で創業する女性で</w:t>
      </w:r>
      <w:r w:rsidR="008660DC" w:rsidRPr="008660DC">
        <w:rPr>
          <w:rFonts w:hint="eastAsia"/>
        </w:rPr>
        <w:t>、次のいずれにも該当するもの</w:t>
      </w:r>
      <w:r w:rsidRPr="007917D0">
        <w:rPr>
          <w:rFonts w:hint="eastAsia"/>
        </w:rPr>
        <w:t>とする。</w:t>
      </w:r>
      <w:r w:rsidR="00742CAE" w:rsidRPr="007917D0">
        <w:rPr>
          <w:rFonts w:hint="eastAsia"/>
        </w:rPr>
        <w:t>ただし、市長が特に認める場合は、この限りでない。</w:t>
      </w:r>
    </w:p>
    <w:p w:rsidR="008660DC" w:rsidRDefault="008660DC" w:rsidP="008660DC">
      <w:pPr>
        <w:ind w:left="507" w:hangingChars="200" w:hanging="507"/>
      </w:pPr>
      <w:r>
        <w:rPr>
          <w:rFonts w:hint="eastAsia"/>
        </w:rPr>
        <w:t xml:space="preserve">　（１）　</w:t>
      </w:r>
      <w:r w:rsidRPr="008660DC">
        <w:rPr>
          <w:rFonts w:hint="eastAsia"/>
        </w:rPr>
        <w:t>個人事業主にあっては、住民基本台帳法（昭和４２年法律第８１号）に定めるところにより本市が備える住民基本台帳に記録された者で、事業所の所在地を市内に置くもの（第１５条の規定による実績報告を提出する日の前日までにそ</w:t>
      </w:r>
      <w:r w:rsidRPr="008660DC">
        <w:rPr>
          <w:rFonts w:hint="eastAsia"/>
        </w:rPr>
        <w:lastRenderedPageBreak/>
        <w:t>の予定であるものを含む。）</w:t>
      </w:r>
    </w:p>
    <w:p w:rsidR="008660DC" w:rsidRDefault="008660DC" w:rsidP="008660DC">
      <w:pPr>
        <w:ind w:left="507" w:hangingChars="200" w:hanging="507"/>
      </w:pPr>
      <w:r>
        <w:rPr>
          <w:rFonts w:hint="eastAsia"/>
        </w:rPr>
        <w:t xml:space="preserve">　</w:t>
      </w:r>
      <w:r w:rsidR="00A0799A">
        <w:rPr>
          <w:rFonts w:hint="eastAsia"/>
        </w:rPr>
        <w:t xml:space="preserve">（２）　</w:t>
      </w:r>
      <w:r w:rsidRPr="008660DC">
        <w:rPr>
          <w:rFonts w:hint="eastAsia"/>
        </w:rPr>
        <w:t>法人を設立する場合にあっては、創業の日までに市内を本店所在地とする登記簿が備えられているもの（第１５条の規定による実績報告を提出する日の前日までにその予定であるものを含む。）</w:t>
      </w:r>
    </w:p>
    <w:p w:rsidR="00531B37" w:rsidRDefault="008660DC" w:rsidP="008660DC">
      <w:r>
        <w:rPr>
          <w:rFonts w:hint="eastAsia"/>
        </w:rPr>
        <w:t xml:space="preserve">　</w:t>
      </w:r>
      <w:r w:rsidR="00E862C7">
        <w:rPr>
          <w:rFonts w:hint="eastAsia"/>
        </w:rPr>
        <w:t xml:space="preserve">（３）　</w:t>
      </w:r>
      <w:r w:rsidRPr="008660DC">
        <w:rPr>
          <w:rFonts w:hint="eastAsia"/>
        </w:rPr>
        <w:t>特定創業支援等事業によるセミナーを受講したと市長が認めるもの</w:t>
      </w:r>
    </w:p>
    <w:p w:rsidR="008660DC" w:rsidRDefault="008660DC" w:rsidP="008660DC">
      <w:pPr>
        <w:ind w:left="507" w:hangingChars="200" w:hanging="507"/>
      </w:pPr>
      <w:r>
        <w:rPr>
          <w:rFonts w:hint="eastAsia"/>
        </w:rPr>
        <w:t xml:space="preserve">　</w:t>
      </w:r>
      <w:r w:rsidR="00E862C7">
        <w:rPr>
          <w:rFonts w:hint="eastAsia"/>
        </w:rPr>
        <w:t xml:space="preserve">（４）　</w:t>
      </w:r>
      <w:r w:rsidRPr="008660DC">
        <w:rPr>
          <w:rFonts w:hint="eastAsia"/>
        </w:rPr>
        <w:t>許認可等を必要とする業種の創業に当たっては、当該許認可等を受けたもの（創業の日の前日までにその予定であるものを含む。）</w:t>
      </w:r>
    </w:p>
    <w:p w:rsidR="006A4050" w:rsidRDefault="008660DC" w:rsidP="008660DC">
      <w:pPr>
        <w:ind w:left="507" w:hangingChars="200" w:hanging="507"/>
      </w:pPr>
      <w:r>
        <w:rPr>
          <w:rFonts w:hint="eastAsia"/>
        </w:rPr>
        <w:t xml:space="preserve">　</w:t>
      </w:r>
      <w:r w:rsidR="00E862C7">
        <w:rPr>
          <w:rFonts w:hint="eastAsia"/>
        </w:rPr>
        <w:t xml:space="preserve">（５）　</w:t>
      </w:r>
      <w:r w:rsidR="006A4050">
        <w:rPr>
          <w:rFonts w:hint="eastAsia"/>
        </w:rPr>
        <w:t>創業の日以後、当該創業に係る事業を市内において３年以上継続して実施</w:t>
      </w:r>
      <w:r w:rsidR="00A056AE">
        <w:rPr>
          <w:rFonts w:hint="eastAsia"/>
        </w:rPr>
        <w:t>する予定であるもの</w:t>
      </w:r>
    </w:p>
    <w:p w:rsidR="008660DC" w:rsidRDefault="0011324D" w:rsidP="008660DC">
      <w:r>
        <w:rPr>
          <w:rFonts w:hint="eastAsia"/>
        </w:rPr>
        <w:t xml:space="preserve">　（６）　市が実施する他の補助制度による補助を受けていないもの</w:t>
      </w:r>
    </w:p>
    <w:p w:rsidR="00C75C7C" w:rsidRDefault="008660DC" w:rsidP="008660DC">
      <w:pPr>
        <w:ind w:left="507" w:hangingChars="200" w:hanging="507"/>
      </w:pPr>
      <w:r>
        <w:rPr>
          <w:rFonts w:hint="eastAsia"/>
        </w:rPr>
        <w:t xml:space="preserve">　</w:t>
      </w:r>
      <w:r w:rsidR="000E310E">
        <w:rPr>
          <w:rFonts w:hint="eastAsia"/>
        </w:rPr>
        <w:t>（</w:t>
      </w:r>
      <w:r w:rsidR="008D012D">
        <w:rPr>
          <w:rFonts w:hint="eastAsia"/>
        </w:rPr>
        <w:t>７</w:t>
      </w:r>
      <w:r w:rsidR="000E310E">
        <w:rPr>
          <w:rFonts w:hint="eastAsia"/>
        </w:rPr>
        <w:t xml:space="preserve">）　</w:t>
      </w:r>
      <w:r w:rsidR="00C75C7C" w:rsidRPr="007917D0">
        <w:rPr>
          <w:rFonts w:hint="eastAsia"/>
        </w:rPr>
        <w:t>市税（本市以外の市町村又は特別区において課税されている場合は、当該市町村又は特別区において課税されている市区町村税をいう。）の</w:t>
      </w:r>
      <w:r w:rsidR="00765EF4" w:rsidRPr="007917D0">
        <w:rPr>
          <w:rFonts w:hint="eastAsia"/>
        </w:rPr>
        <w:t>滞納</w:t>
      </w:r>
      <w:r w:rsidR="00C75C7C" w:rsidRPr="007917D0">
        <w:rPr>
          <w:rFonts w:hint="eastAsia"/>
        </w:rPr>
        <w:t>がない</w:t>
      </w:r>
      <w:r w:rsidR="00A056AE">
        <w:rPr>
          <w:rFonts w:hint="eastAsia"/>
        </w:rPr>
        <w:t>もの</w:t>
      </w:r>
    </w:p>
    <w:p w:rsidR="00820980" w:rsidRPr="007917D0" w:rsidRDefault="00820980" w:rsidP="00820980">
      <w:pPr>
        <w:ind w:left="254" w:hangingChars="100" w:hanging="254"/>
      </w:pPr>
      <w:r w:rsidRPr="007917D0">
        <w:rPr>
          <w:rFonts w:hint="eastAsia"/>
        </w:rPr>
        <w:t>２　前項の規定にかかわらず、次の各号のいずれかに該当する者は、補助対象者としない。</w:t>
      </w:r>
    </w:p>
    <w:p w:rsidR="00820980" w:rsidRPr="007917D0" w:rsidRDefault="00820980" w:rsidP="00A056AE">
      <w:pPr>
        <w:ind w:left="708" w:hangingChars="279" w:hanging="708"/>
      </w:pPr>
      <w:r w:rsidRPr="007917D0">
        <w:rPr>
          <w:rFonts w:hint="eastAsia"/>
        </w:rPr>
        <w:t xml:space="preserve">　（１）　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w:t>
      </w:r>
    </w:p>
    <w:p w:rsidR="00820980" w:rsidRPr="007917D0" w:rsidRDefault="00820980" w:rsidP="008660DC">
      <w:pPr>
        <w:ind w:left="507" w:hangingChars="200" w:hanging="507"/>
      </w:pPr>
      <w:r w:rsidRPr="007917D0">
        <w:rPr>
          <w:rFonts w:hint="eastAsia"/>
        </w:rPr>
        <w:t xml:space="preserve">　（２）　風俗営業等の規制及び業務の適正化等に関する法律（昭和２３年法律第１２２号）</w:t>
      </w:r>
      <w:r w:rsidR="00A056AE">
        <w:rPr>
          <w:rFonts w:hint="eastAsia"/>
        </w:rPr>
        <w:t>第２条に規定する事業を</w:t>
      </w:r>
      <w:r w:rsidRPr="007917D0">
        <w:rPr>
          <w:rFonts w:hint="eastAsia"/>
        </w:rPr>
        <w:t>営む者</w:t>
      </w:r>
    </w:p>
    <w:p w:rsidR="008660DC" w:rsidRDefault="008660DC" w:rsidP="008660DC">
      <w:pPr>
        <w:ind w:left="507" w:hangingChars="200" w:hanging="507"/>
      </w:pPr>
      <w:r w:rsidRPr="007917D0">
        <w:rPr>
          <w:rFonts w:hint="eastAsia"/>
        </w:rPr>
        <w:t xml:space="preserve">　（３）　</w:t>
      </w:r>
      <w:r>
        <w:rPr>
          <w:rFonts w:hint="eastAsia"/>
        </w:rPr>
        <w:t>フランチャイズ契約</w:t>
      </w:r>
      <w:r w:rsidRPr="008660DC">
        <w:rPr>
          <w:rFonts w:hint="eastAsia"/>
        </w:rPr>
        <w:t>（中小小売商業振興法（昭和４８年法律第１０１号）第１１条第１項に規定する特定連鎖化事業による契約をいう。）又はこれに類すると市長が認めるものに基づく事業を営む者</w:t>
      </w:r>
    </w:p>
    <w:p w:rsidR="0011324D" w:rsidRDefault="008660DC" w:rsidP="008660DC">
      <w:pPr>
        <w:ind w:left="507" w:hangingChars="200" w:hanging="507"/>
      </w:pPr>
      <w:r>
        <w:rPr>
          <w:rFonts w:hint="eastAsia"/>
        </w:rPr>
        <w:t xml:space="preserve">　</w:t>
      </w:r>
      <w:r w:rsidR="0011324D">
        <w:rPr>
          <w:rFonts w:hint="eastAsia"/>
        </w:rPr>
        <w:t>（４）　公序良俗に反する事業又は</w:t>
      </w:r>
      <w:r w:rsidR="00AD4045">
        <w:rPr>
          <w:rFonts w:hint="eastAsia"/>
        </w:rPr>
        <w:t>補助金の使途として社会通念上不適切であると認められる事業</w:t>
      </w:r>
      <w:r w:rsidR="0011324D">
        <w:rPr>
          <w:rFonts w:hint="eastAsia"/>
        </w:rPr>
        <w:t>を営む者</w:t>
      </w:r>
    </w:p>
    <w:p w:rsidR="00820980" w:rsidRPr="007917D0" w:rsidRDefault="008660DC" w:rsidP="008660DC">
      <w:r>
        <w:rPr>
          <w:rFonts w:hint="eastAsia"/>
        </w:rPr>
        <w:t xml:space="preserve">　</w:t>
      </w:r>
      <w:r w:rsidR="00AD4045">
        <w:rPr>
          <w:rFonts w:hint="eastAsia"/>
        </w:rPr>
        <w:t xml:space="preserve">（５）　</w:t>
      </w:r>
      <w:r w:rsidR="00820980" w:rsidRPr="007917D0">
        <w:rPr>
          <w:rFonts w:hint="eastAsia"/>
        </w:rPr>
        <w:t>その他市長が不適当と認める者</w:t>
      </w:r>
    </w:p>
    <w:p w:rsidR="007B3F6E" w:rsidRPr="007917D0" w:rsidRDefault="007B3F6E" w:rsidP="007B3F6E">
      <w:r w:rsidRPr="007917D0">
        <w:rPr>
          <w:rFonts w:hint="eastAsia"/>
        </w:rPr>
        <w:t xml:space="preserve">　（補助事業）</w:t>
      </w:r>
    </w:p>
    <w:p w:rsidR="007B3F6E" w:rsidRPr="007917D0" w:rsidRDefault="007B3F6E" w:rsidP="004845F0">
      <w:pPr>
        <w:ind w:left="254" w:hangingChars="100" w:hanging="254"/>
      </w:pPr>
      <w:r w:rsidRPr="007917D0">
        <w:rPr>
          <w:rFonts w:hint="eastAsia"/>
        </w:rPr>
        <w:t xml:space="preserve">第５条　</w:t>
      </w:r>
      <w:r w:rsidR="008660DC" w:rsidRPr="008660DC">
        <w:rPr>
          <w:rFonts w:hint="eastAsia"/>
        </w:rPr>
        <w:t>補助金の交付の</w:t>
      </w:r>
      <w:r w:rsidRPr="007917D0">
        <w:rPr>
          <w:rFonts w:hint="eastAsia"/>
        </w:rPr>
        <w:t>対象となる事業（以下「補助事業」という。）は、次の</w:t>
      </w:r>
      <w:r w:rsidR="0011324D">
        <w:rPr>
          <w:rFonts w:hint="eastAsia"/>
        </w:rPr>
        <w:t>各号の</w:t>
      </w:r>
      <w:r w:rsidR="00531B37" w:rsidRPr="007917D0">
        <w:rPr>
          <w:rFonts w:hint="eastAsia"/>
        </w:rPr>
        <w:t>いずれか</w:t>
      </w:r>
      <w:r w:rsidRPr="007917D0">
        <w:rPr>
          <w:rFonts w:hint="eastAsia"/>
        </w:rPr>
        <w:t>に</w:t>
      </w:r>
      <w:r w:rsidR="00531B37" w:rsidRPr="007917D0">
        <w:rPr>
          <w:rFonts w:hint="eastAsia"/>
        </w:rPr>
        <w:t>該当する</w:t>
      </w:r>
      <w:r w:rsidR="00C52AA3" w:rsidRPr="007917D0">
        <w:rPr>
          <w:rFonts w:hint="eastAsia"/>
        </w:rPr>
        <w:t>収益が生じる</w:t>
      </w:r>
      <w:r w:rsidRPr="007917D0">
        <w:rPr>
          <w:rFonts w:hint="eastAsia"/>
        </w:rPr>
        <w:t>事業であって</w:t>
      </w:r>
      <w:r w:rsidR="00C52AA3" w:rsidRPr="007917D0">
        <w:rPr>
          <w:rFonts w:hint="eastAsia"/>
        </w:rPr>
        <w:t>、</w:t>
      </w:r>
      <w:r w:rsidR="00317B61">
        <w:rPr>
          <w:rFonts w:hint="eastAsia"/>
        </w:rPr>
        <w:t>３年間の</w:t>
      </w:r>
      <w:r w:rsidRPr="007917D0">
        <w:rPr>
          <w:rFonts w:hint="eastAsia"/>
        </w:rPr>
        <w:t>継続</w:t>
      </w:r>
      <w:r w:rsidR="00AD4045">
        <w:rPr>
          <w:rFonts w:hint="eastAsia"/>
        </w:rPr>
        <w:t>性が</w:t>
      </w:r>
      <w:r w:rsidRPr="007917D0">
        <w:rPr>
          <w:rFonts w:hint="eastAsia"/>
        </w:rPr>
        <w:t>見込まれる</w:t>
      </w:r>
      <w:r w:rsidR="0011324D">
        <w:rPr>
          <w:rFonts w:hint="eastAsia"/>
        </w:rPr>
        <w:t>と市</w:t>
      </w:r>
      <w:r w:rsidR="0011324D">
        <w:rPr>
          <w:rFonts w:hint="eastAsia"/>
        </w:rPr>
        <w:lastRenderedPageBreak/>
        <w:t>長が認める</w:t>
      </w:r>
      <w:r w:rsidRPr="007917D0">
        <w:rPr>
          <w:rFonts w:hint="eastAsia"/>
        </w:rPr>
        <w:t>ものとする。</w:t>
      </w:r>
    </w:p>
    <w:p w:rsidR="007B3F6E" w:rsidRPr="007917D0" w:rsidRDefault="007B3F6E" w:rsidP="007B3F6E">
      <w:r w:rsidRPr="007917D0">
        <w:rPr>
          <w:rFonts w:hint="eastAsia"/>
        </w:rPr>
        <w:t xml:space="preserve">　（１）</w:t>
      </w:r>
      <w:r w:rsidR="00121A35" w:rsidRPr="007917D0">
        <w:rPr>
          <w:rFonts w:hint="eastAsia"/>
        </w:rPr>
        <w:t xml:space="preserve">　</w:t>
      </w:r>
      <w:r w:rsidR="004E2EA8">
        <w:rPr>
          <w:rFonts w:hint="eastAsia"/>
        </w:rPr>
        <w:t>地域</w:t>
      </w:r>
      <w:r w:rsidR="00C52AA3" w:rsidRPr="007917D0">
        <w:rPr>
          <w:rFonts w:hint="eastAsia"/>
        </w:rPr>
        <w:t>課題を解決する事業</w:t>
      </w:r>
    </w:p>
    <w:p w:rsidR="007B3F6E" w:rsidRPr="007917D0" w:rsidRDefault="007B3F6E" w:rsidP="007B3F6E">
      <w:r w:rsidRPr="007917D0">
        <w:rPr>
          <w:rFonts w:hint="eastAsia"/>
        </w:rPr>
        <w:t xml:space="preserve">　（２）</w:t>
      </w:r>
      <w:r w:rsidR="00121A35" w:rsidRPr="007917D0">
        <w:rPr>
          <w:rFonts w:hint="eastAsia"/>
        </w:rPr>
        <w:t xml:space="preserve">　</w:t>
      </w:r>
      <w:r w:rsidR="00C52AA3" w:rsidRPr="007917D0">
        <w:rPr>
          <w:rFonts w:hint="eastAsia"/>
        </w:rPr>
        <w:t>住民の生活環境の向上に資する事業</w:t>
      </w:r>
    </w:p>
    <w:p w:rsidR="00C52AA3" w:rsidRPr="007917D0" w:rsidRDefault="00C52AA3" w:rsidP="007B3F6E">
      <w:r w:rsidRPr="007917D0">
        <w:rPr>
          <w:rFonts w:hint="eastAsia"/>
        </w:rPr>
        <w:t xml:space="preserve">　（３）</w:t>
      </w:r>
      <w:r w:rsidR="00121A35" w:rsidRPr="007917D0">
        <w:rPr>
          <w:rFonts w:hint="eastAsia"/>
        </w:rPr>
        <w:t xml:space="preserve">　</w:t>
      </w:r>
      <w:r w:rsidRPr="007917D0">
        <w:rPr>
          <w:rFonts w:hint="eastAsia"/>
        </w:rPr>
        <w:t>地域資源を活用し、地域振興に資する事業</w:t>
      </w:r>
    </w:p>
    <w:p w:rsidR="007B3F6E" w:rsidRPr="007917D0" w:rsidRDefault="007B3F6E" w:rsidP="007B3F6E">
      <w:r w:rsidRPr="007917D0">
        <w:rPr>
          <w:rFonts w:hint="eastAsia"/>
        </w:rPr>
        <w:t xml:space="preserve">　（</w:t>
      </w:r>
      <w:r w:rsidR="00AB6F9F" w:rsidRPr="007917D0">
        <w:rPr>
          <w:rFonts w:hint="eastAsia"/>
        </w:rPr>
        <w:t>４</w:t>
      </w:r>
      <w:r w:rsidRPr="007917D0">
        <w:rPr>
          <w:rFonts w:hint="eastAsia"/>
        </w:rPr>
        <w:t>）</w:t>
      </w:r>
      <w:r w:rsidR="00121A35" w:rsidRPr="007917D0">
        <w:rPr>
          <w:rFonts w:hint="eastAsia"/>
        </w:rPr>
        <w:t xml:space="preserve">　</w:t>
      </w:r>
      <w:r w:rsidR="0011324D">
        <w:rPr>
          <w:rFonts w:hint="eastAsia"/>
        </w:rPr>
        <w:t>その他</w:t>
      </w:r>
      <w:r w:rsidRPr="007917D0">
        <w:rPr>
          <w:rFonts w:hint="eastAsia"/>
        </w:rPr>
        <w:t>市長が認める事業</w:t>
      </w:r>
    </w:p>
    <w:p w:rsidR="007B3F6E" w:rsidRPr="007917D0" w:rsidRDefault="007B3F6E" w:rsidP="007B3F6E">
      <w:r w:rsidRPr="007917D0">
        <w:rPr>
          <w:rFonts w:hint="eastAsia"/>
        </w:rPr>
        <w:t xml:space="preserve">　（補助対象経費、補助金額等）</w:t>
      </w:r>
    </w:p>
    <w:p w:rsidR="007B3F6E" w:rsidRPr="007917D0" w:rsidRDefault="007B3F6E" w:rsidP="004845F0">
      <w:pPr>
        <w:ind w:left="254" w:hangingChars="100" w:hanging="254"/>
      </w:pPr>
      <w:r w:rsidRPr="007917D0">
        <w:rPr>
          <w:rFonts w:hint="eastAsia"/>
        </w:rPr>
        <w:t>第</w:t>
      </w:r>
      <w:r w:rsidR="00B10082" w:rsidRPr="007917D0">
        <w:rPr>
          <w:rFonts w:hint="eastAsia"/>
        </w:rPr>
        <w:t>６</w:t>
      </w:r>
      <w:r w:rsidRPr="007917D0">
        <w:rPr>
          <w:rFonts w:hint="eastAsia"/>
        </w:rPr>
        <w:t>条　市長は、</w:t>
      </w:r>
      <w:r w:rsidR="00AB6F9F" w:rsidRPr="007917D0">
        <w:rPr>
          <w:rFonts w:hint="eastAsia"/>
        </w:rPr>
        <w:t>補助対象者</w:t>
      </w:r>
      <w:r w:rsidRPr="007917D0">
        <w:rPr>
          <w:rFonts w:hint="eastAsia"/>
        </w:rPr>
        <w:t>が補助事業を実施するために必要な経費のうち、補助金交付の対象として市長が認める経費（以下「補助対象経費」という。）について、予算の範囲内で補助金を交付する。</w:t>
      </w:r>
    </w:p>
    <w:p w:rsidR="007B3F6E" w:rsidRPr="007917D0" w:rsidRDefault="0011324D" w:rsidP="007B3F6E">
      <w:r>
        <w:rPr>
          <w:rFonts w:hint="eastAsia"/>
        </w:rPr>
        <w:t>２　補助対象経費、補助率及び</w:t>
      </w:r>
      <w:r w:rsidR="007B3F6E" w:rsidRPr="007917D0">
        <w:rPr>
          <w:rFonts w:hint="eastAsia"/>
        </w:rPr>
        <w:t>補助限度額は、別表に定めるところによる。</w:t>
      </w:r>
    </w:p>
    <w:p w:rsidR="00317B61" w:rsidRDefault="0011324D" w:rsidP="00D823F5">
      <w:pPr>
        <w:ind w:left="254" w:hangingChars="100" w:hanging="254"/>
      </w:pPr>
      <w:r>
        <w:rPr>
          <w:rFonts w:hint="eastAsia"/>
        </w:rPr>
        <w:t>３　前項の補助金の額に１，０００</w:t>
      </w:r>
      <w:r w:rsidR="007B3F6E" w:rsidRPr="007917D0">
        <w:rPr>
          <w:rFonts w:hint="eastAsia"/>
        </w:rPr>
        <w:t>円未満の端数があるときは、その端数を切り捨てるものとする。</w:t>
      </w:r>
    </w:p>
    <w:p w:rsidR="006A2AA6" w:rsidRDefault="0011324D" w:rsidP="00DB6104">
      <w:pPr>
        <w:ind w:left="254" w:hangingChars="100" w:hanging="254"/>
      </w:pPr>
      <w:r>
        <w:rPr>
          <w:rFonts w:hint="eastAsia"/>
        </w:rPr>
        <w:t>４</w:t>
      </w:r>
      <w:r w:rsidR="006A2AA6">
        <w:rPr>
          <w:rFonts w:hint="eastAsia"/>
        </w:rPr>
        <w:t xml:space="preserve">　補助金の交付は、１補助対象者につき１回限りとする。</w:t>
      </w:r>
    </w:p>
    <w:p w:rsidR="007B3F6E" w:rsidRPr="007917D0" w:rsidRDefault="008660DC" w:rsidP="007B3F6E">
      <w:r>
        <w:rPr>
          <w:rFonts w:hint="eastAsia"/>
        </w:rPr>
        <w:t xml:space="preserve">　（補助事業に関する施工</w:t>
      </w:r>
      <w:r w:rsidR="007B3F6E" w:rsidRPr="007917D0">
        <w:rPr>
          <w:rFonts w:hint="eastAsia"/>
        </w:rPr>
        <w:t>業者）</w:t>
      </w:r>
    </w:p>
    <w:p w:rsidR="007B3F6E" w:rsidRPr="007917D0" w:rsidRDefault="00B10082" w:rsidP="004845F0">
      <w:pPr>
        <w:ind w:left="254" w:hangingChars="100" w:hanging="254"/>
      </w:pPr>
      <w:r w:rsidRPr="007917D0">
        <w:rPr>
          <w:rFonts w:hint="eastAsia"/>
        </w:rPr>
        <w:t>第７</w:t>
      </w:r>
      <w:r w:rsidR="007B3F6E" w:rsidRPr="007917D0">
        <w:rPr>
          <w:rFonts w:hint="eastAsia"/>
        </w:rPr>
        <w:t xml:space="preserve">条　</w:t>
      </w:r>
      <w:r w:rsidR="008660DC" w:rsidRPr="008660DC">
        <w:rPr>
          <w:rFonts w:hint="eastAsia"/>
        </w:rPr>
        <w:t>補助事業の実施に当たり、新築工事又は改築工事を業者に委託して施工する場合は、当該業者は、市内に住所又は事務所を有するものとする。ただし、特殊な内外装の施工や専門的な設備機器の導入に係る場合は、この限りでない。</w:t>
      </w:r>
    </w:p>
    <w:p w:rsidR="00DB6104" w:rsidRPr="007917D0" w:rsidRDefault="00DB6104" w:rsidP="00DB6104">
      <w:pPr>
        <w:ind w:left="254" w:hangingChars="100" w:hanging="254"/>
      </w:pPr>
      <w:r w:rsidRPr="007917D0">
        <w:rPr>
          <w:rFonts w:hint="eastAsia"/>
        </w:rPr>
        <w:t xml:space="preserve">　（補助金の交付の申請）</w:t>
      </w:r>
    </w:p>
    <w:p w:rsidR="00DB6104" w:rsidRPr="007917D0" w:rsidRDefault="00B10082" w:rsidP="00DB6104">
      <w:pPr>
        <w:ind w:left="254" w:hangingChars="100" w:hanging="254"/>
      </w:pPr>
      <w:r w:rsidRPr="007917D0">
        <w:rPr>
          <w:rFonts w:hint="eastAsia"/>
        </w:rPr>
        <w:t>第８</w:t>
      </w:r>
      <w:r w:rsidR="00DB6104" w:rsidRPr="007917D0">
        <w:rPr>
          <w:rFonts w:hint="eastAsia"/>
        </w:rPr>
        <w:t xml:space="preserve">条　</w:t>
      </w:r>
      <w:r w:rsidR="008660DC" w:rsidRPr="008660DC">
        <w:rPr>
          <w:rFonts w:hint="eastAsia"/>
        </w:rPr>
        <w:t>規則第３条第１項に規定する補助金の交付の申請は、補助金交付申請書（様式第１号）に次に掲げる書類を添え、補助事業を実施する前又は創業の日から１年以内にこれを市長に提出するものとする。</w:t>
      </w:r>
    </w:p>
    <w:p w:rsidR="00DB6104" w:rsidRPr="007917D0" w:rsidRDefault="00DB6104" w:rsidP="00DB6104">
      <w:pPr>
        <w:ind w:left="254" w:hangingChars="100" w:hanging="254"/>
      </w:pPr>
      <w:r w:rsidRPr="007917D0">
        <w:rPr>
          <w:rFonts w:hint="eastAsia"/>
        </w:rPr>
        <w:t xml:space="preserve">　（１）　事業計画書（様式第２号）</w:t>
      </w:r>
    </w:p>
    <w:p w:rsidR="00DF1CE5" w:rsidRPr="007917D0" w:rsidRDefault="00DB6104" w:rsidP="00DB6104">
      <w:pPr>
        <w:ind w:left="254" w:hangingChars="100" w:hanging="254"/>
      </w:pPr>
      <w:r w:rsidRPr="007917D0">
        <w:rPr>
          <w:rFonts w:hint="eastAsia"/>
        </w:rPr>
        <w:t xml:space="preserve">　（２）　</w:t>
      </w:r>
      <w:r w:rsidR="00DF1CE5" w:rsidRPr="007917D0">
        <w:rPr>
          <w:rFonts w:hint="eastAsia"/>
        </w:rPr>
        <w:t>収支予算書（様式第３号）</w:t>
      </w:r>
    </w:p>
    <w:p w:rsidR="00DB6104" w:rsidRPr="007917D0" w:rsidRDefault="00DF1CE5" w:rsidP="00DB6104">
      <w:pPr>
        <w:ind w:left="254" w:hangingChars="100" w:hanging="254"/>
      </w:pPr>
      <w:r w:rsidRPr="007917D0">
        <w:rPr>
          <w:rFonts w:hint="eastAsia"/>
        </w:rPr>
        <w:t xml:space="preserve">　</w:t>
      </w:r>
      <w:r w:rsidR="004377C8" w:rsidRPr="007917D0">
        <w:rPr>
          <w:rFonts w:hint="eastAsia"/>
        </w:rPr>
        <w:t>（</w:t>
      </w:r>
      <w:r w:rsidR="00FB5CAD" w:rsidRPr="007917D0">
        <w:rPr>
          <w:rFonts w:hint="eastAsia"/>
        </w:rPr>
        <w:t>３</w:t>
      </w:r>
      <w:r w:rsidR="00DB6104" w:rsidRPr="007917D0">
        <w:rPr>
          <w:rFonts w:hint="eastAsia"/>
        </w:rPr>
        <w:t xml:space="preserve">）　</w:t>
      </w:r>
      <w:r w:rsidR="004377C8" w:rsidRPr="007917D0">
        <w:rPr>
          <w:rFonts w:hint="eastAsia"/>
        </w:rPr>
        <w:t>見積書の写し、図面等</w:t>
      </w:r>
    </w:p>
    <w:p w:rsidR="00DB6104" w:rsidRDefault="004377C8" w:rsidP="008660DC">
      <w:pPr>
        <w:ind w:left="507" w:hangingChars="200" w:hanging="507"/>
      </w:pPr>
      <w:r w:rsidRPr="007917D0">
        <w:rPr>
          <w:rFonts w:hint="eastAsia"/>
        </w:rPr>
        <w:t xml:space="preserve">　（</w:t>
      </w:r>
      <w:r w:rsidR="00FB5CAD" w:rsidRPr="007917D0">
        <w:rPr>
          <w:rFonts w:hint="eastAsia"/>
        </w:rPr>
        <w:t>４</w:t>
      </w:r>
      <w:r w:rsidR="00DB6104" w:rsidRPr="007917D0">
        <w:rPr>
          <w:rFonts w:hint="eastAsia"/>
        </w:rPr>
        <w:t xml:space="preserve">）　</w:t>
      </w:r>
      <w:r w:rsidR="008660DC" w:rsidRPr="008660DC">
        <w:rPr>
          <w:rFonts w:hint="eastAsia"/>
        </w:rPr>
        <w:t>補助事業を実施するに当たり、不動産を賃貸借する場合にあっては、賃貸借契約書の写し又はこれに類するもの</w:t>
      </w:r>
    </w:p>
    <w:p w:rsidR="008660DC" w:rsidRDefault="008660DC" w:rsidP="008660DC">
      <w:pPr>
        <w:ind w:left="507" w:hangingChars="200" w:hanging="507"/>
      </w:pPr>
      <w:r>
        <w:rPr>
          <w:rFonts w:hint="eastAsia"/>
        </w:rPr>
        <w:t xml:space="preserve">　（５）　</w:t>
      </w:r>
      <w:r w:rsidRPr="008660DC">
        <w:rPr>
          <w:rFonts w:hint="eastAsia"/>
        </w:rPr>
        <w:t>創業後に申請する場合には、個人事業主にあっては開業届出書の写し、法人にあっては登記事項証明書</w:t>
      </w:r>
    </w:p>
    <w:p w:rsidR="00DB6104" w:rsidRPr="007917D0" w:rsidRDefault="00E862C7" w:rsidP="00DB6104">
      <w:pPr>
        <w:ind w:left="254" w:hangingChars="100" w:hanging="254"/>
      </w:pPr>
      <w:r>
        <w:rPr>
          <w:rFonts w:hint="eastAsia"/>
        </w:rPr>
        <w:t xml:space="preserve">　</w:t>
      </w:r>
      <w:r w:rsidR="004377C8" w:rsidRPr="007917D0">
        <w:rPr>
          <w:rFonts w:hint="eastAsia"/>
        </w:rPr>
        <w:t>（</w:t>
      </w:r>
      <w:r w:rsidR="008660DC">
        <w:rPr>
          <w:rFonts w:hint="eastAsia"/>
        </w:rPr>
        <w:t>６</w:t>
      </w:r>
      <w:r w:rsidR="00DB6104" w:rsidRPr="007917D0">
        <w:rPr>
          <w:rFonts w:hint="eastAsia"/>
        </w:rPr>
        <w:t>）</w:t>
      </w:r>
      <w:r w:rsidR="004377C8" w:rsidRPr="007917D0">
        <w:rPr>
          <w:rFonts w:hint="eastAsia"/>
        </w:rPr>
        <w:t xml:space="preserve">　</w:t>
      </w:r>
      <w:r w:rsidR="00DB6104" w:rsidRPr="007917D0">
        <w:rPr>
          <w:rFonts w:hint="eastAsia"/>
        </w:rPr>
        <w:t>その他市長が必要と認めるもの</w:t>
      </w:r>
    </w:p>
    <w:p w:rsidR="008479A5" w:rsidRPr="007917D0" w:rsidRDefault="008479A5" w:rsidP="008479A5">
      <w:pPr>
        <w:ind w:left="254" w:hangingChars="100" w:hanging="254"/>
      </w:pPr>
      <w:r w:rsidRPr="007917D0">
        <w:rPr>
          <w:rFonts w:hint="eastAsia"/>
        </w:rPr>
        <w:t>２　前項の規定による</w:t>
      </w:r>
      <w:r w:rsidR="008660DC" w:rsidRPr="008660DC">
        <w:rPr>
          <w:rFonts w:hint="eastAsia"/>
        </w:rPr>
        <w:t>補助金の交付の申請をする</w:t>
      </w:r>
      <w:r w:rsidRPr="007917D0">
        <w:rPr>
          <w:rFonts w:hint="eastAsia"/>
        </w:rPr>
        <w:t>に</w:t>
      </w:r>
      <w:r w:rsidR="0011324D">
        <w:rPr>
          <w:rFonts w:hint="eastAsia"/>
        </w:rPr>
        <w:t>当</w:t>
      </w:r>
      <w:r w:rsidRPr="007917D0">
        <w:rPr>
          <w:rFonts w:hint="eastAsia"/>
        </w:rPr>
        <w:t>たって、当該補助金に係る消費</w:t>
      </w:r>
      <w:r w:rsidRPr="007917D0">
        <w:rPr>
          <w:rFonts w:hint="eastAsia"/>
        </w:rPr>
        <w:lastRenderedPageBreak/>
        <w:t>税及び地方消費税（以下「消費税等」という。）</w:t>
      </w:r>
      <w:r w:rsidR="0011324D">
        <w:rPr>
          <w:rFonts w:hint="eastAsia"/>
        </w:rPr>
        <w:t>に係る</w:t>
      </w:r>
      <w:r w:rsidRPr="007917D0">
        <w:rPr>
          <w:rFonts w:hint="eastAsia"/>
        </w:rPr>
        <w:t>仕入控除税額（補助対象経費に含まれる消費税等相当額のうち、消費税法（昭和６３年法律第１０８号）</w:t>
      </w:r>
      <w:r w:rsidR="0011324D">
        <w:rPr>
          <w:rFonts w:hint="eastAsia"/>
        </w:rPr>
        <w:t>の</w:t>
      </w:r>
      <w:r w:rsidRPr="007917D0">
        <w:rPr>
          <w:rFonts w:hint="eastAsia"/>
        </w:rPr>
        <w:t>規定</w:t>
      </w:r>
      <w:r w:rsidR="0011324D">
        <w:rPr>
          <w:rFonts w:hint="eastAsia"/>
        </w:rPr>
        <w:t>により</w:t>
      </w:r>
      <w:r w:rsidRPr="007917D0">
        <w:rPr>
          <w:rFonts w:hint="eastAsia"/>
        </w:rPr>
        <w:t>仕入れに係る消費税額として控除で</w:t>
      </w:r>
      <w:r w:rsidR="0011324D">
        <w:rPr>
          <w:rFonts w:hint="eastAsia"/>
        </w:rPr>
        <w:t>きる部分の金額と当該金額に地方税法（昭和２５年法律第２２６号）の</w:t>
      </w:r>
      <w:r w:rsidRPr="007917D0">
        <w:rPr>
          <w:rFonts w:hint="eastAsia"/>
        </w:rPr>
        <w:t>規定</w:t>
      </w:r>
      <w:r w:rsidR="0011324D">
        <w:rPr>
          <w:rFonts w:hint="eastAsia"/>
        </w:rPr>
        <w:t>による</w:t>
      </w:r>
      <w:r w:rsidRPr="007917D0">
        <w:rPr>
          <w:rFonts w:hint="eastAsia"/>
        </w:rPr>
        <w:t>地方消費税率を乗じて得た金額との合計額に補助率を乗じて得た金額をいう。以下</w:t>
      </w:r>
      <w:r w:rsidR="0011324D">
        <w:rPr>
          <w:rFonts w:hint="eastAsia"/>
        </w:rPr>
        <w:t>「消費税等仕入控除税額」という</w:t>
      </w:r>
      <w:r w:rsidRPr="007917D0">
        <w:rPr>
          <w:rFonts w:hint="eastAsia"/>
        </w:rPr>
        <w:t>。）がある場合は、これを減額して申請しなければならない。ただし、申請時において当該補助金に係る消費税等仕入控除税額が明らかでない場合は、この限りでない。</w:t>
      </w:r>
    </w:p>
    <w:p w:rsidR="00244534" w:rsidRPr="007917D0" w:rsidRDefault="002E3FEF" w:rsidP="007A211D">
      <w:pPr>
        <w:ind w:left="254" w:hangingChars="100" w:hanging="254"/>
      </w:pPr>
      <w:bookmarkStart w:id="1" w:name="SOZAINO_36-0"/>
      <w:bookmarkEnd w:id="1"/>
      <w:r w:rsidRPr="007917D0">
        <w:rPr>
          <w:rFonts w:hint="eastAsia"/>
        </w:rPr>
        <w:t xml:space="preserve">　（</w:t>
      </w:r>
      <w:r w:rsidR="00B52A1B" w:rsidRPr="007917D0">
        <w:rPr>
          <w:rFonts w:hint="eastAsia"/>
        </w:rPr>
        <w:t>補助金の</w:t>
      </w:r>
      <w:r w:rsidRPr="007917D0">
        <w:rPr>
          <w:rFonts w:hint="eastAsia"/>
        </w:rPr>
        <w:t>交付の決定</w:t>
      </w:r>
      <w:r w:rsidR="004620B4" w:rsidRPr="007917D0">
        <w:rPr>
          <w:rFonts w:hint="eastAsia"/>
        </w:rPr>
        <w:t>等</w:t>
      </w:r>
      <w:r w:rsidRPr="007917D0">
        <w:rPr>
          <w:rFonts w:hint="eastAsia"/>
        </w:rPr>
        <w:t>）</w:t>
      </w:r>
    </w:p>
    <w:p w:rsidR="004A6A35" w:rsidRPr="007917D0" w:rsidRDefault="004D2220" w:rsidP="007A211D">
      <w:pPr>
        <w:ind w:left="254" w:hangingChars="100" w:hanging="254"/>
      </w:pPr>
      <w:r w:rsidRPr="007917D0">
        <w:rPr>
          <w:rFonts w:hint="eastAsia"/>
        </w:rPr>
        <w:t>第</w:t>
      </w:r>
      <w:r w:rsidR="00B10082" w:rsidRPr="007917D0">
        <w:rPr>
          <w:rFonts w:hint="eastAsia"/>
        </w:rPr>
        <w:t>９</w:t>
      </w:r>
      <w:r w:rsidR="0014674F" w:rsidRPr="007917D0">
        <w:rPr>
          <w:rFonts w:hint="eastAsia"/>
        </w:rPr>
        <w:t>条</w:t>
      </w:r>
      <w:r w:rsidR="00C73758" w:rsidRPr="007917D0">
        <w:rPr>
          <w:rFonts w:hint="eastAsia"/>
        </w:rPr>
        <w:t xml:space="preserve">　</w:t>
      </w:r>
      <w:r w:rsidR="0014674F" w:rsidRPr="007917D0">
        <w:rPr>
          <w:rFonts w:hint="eastAsia"/>
        </w:rPr>
        <w:t>市長は、</w:t>
      </w:r>
      <w:r w:rsidR="004440DF" w:rsidRPr="007917D0">
        <w:rPr>
          <w:rFonts w:hint="eastAsia"/>
        </w:rPr>
        <w:t>規則第</w:t>
      </w:r>
      <w:r w:rsidR="00276A97">
        <w:rPr>
          <w:rFonts w:hint="eastAsia"/>
        </w:rPr>
        <w:t>６</w:t>
      </w:r>
      <w:r w:rsidR="004440DF" w:rsidRPr="007917D0">
        <w:rPr>
          <w:rFonts w:hint="eastAsia"/>
        </w:rPr>
        <w:t>条</w:t>
      </w:r>
      <w:r w:rsidR="0011324D">
        <w:rPr>
          <w:rFonts w:hint="eastAsia"/>
        </w:rPr>
        <w:t>の決定の通知</w:t>
      </w:r>
      <w:r w:rsidR="004440DF" w:rsidRPr="007917D0">
        <w:rPr>
          <w:rFonts w:hint="eastAsia"/>
        </w:rPr>
        <w:t>は、</w:t>
      </w:r>
      <w:r w:rsidR="0014674F" w:rsidRPr="007917D0">
        <w:rPr>
          <w:rFonts w:hint="eastAsia"/>
        </w:rPr>
        <w:t>補助金交付</w:t>
      </w:r>
      <w:r w:rsidR="009D158B" w:rsidRPr="007917D0">
        <w:rPr>
          <w:rFonts w:hint="eastAsia"/>
        </w:rPr>
        <w:t>（</w:t>
      </w:r>
      <w:r w:rsidR="009212E7" w:rsidRPr="007917D0">
        <w:rPr>
          <w:rFonts w:hint="eastAsia"/>
        </w:rPr>
        <w:t>不交付</w:t>
      </w:r>
      <w:r w:rsidR="009D158B" w:rsidRPr="007917D0">
        <w:rPr>
          <w:rFonts w:hint="eastAsia"/>
        </w:rPr>
        <w:t>）</w:t>
      </w:r>
      <w:r w:rsidR="0014674F" w:rsidRPr="007917D0">
        <w:rPr>
          <w:rFonts w:hint="eastAsia"/>
        </w:rPr>
        <w:t>決定通知書（様式第</w:t>
      </w:r>
      <w:r w:rsidR="00FB5CAD" w:rsidRPr="007917D0">
        <w:rPr>
          <w:rFonts w:hint="eastAsia"/>
        </w:rPr>
        <w:t>４</w:t>
      </w:r>
      <w:r w:rsidR="0014674F" w:rsidRPr="007917D0">
        <w:rPr>
          <w:rFonts w:hint="eastAsia"/>
        </w:rPr>
        <w:t>号）によるものとする。</w:t>
      </w:r>
    </w:p>
    <w:p w:rsidR="00B10082" w:rsidRPr="007917D0" w:rsidRDefault="00B10082" w:rsidP="00B10082">
      <w:pPr>
        <w:rPr>
          <w:szCs w:val="20"/>
        </w:rPr>
      </w:pPr>
      <w:r w:rsidRPr="007917D0">
        <w:rPr>
          <w:rFonts w:hint="eastAsia"/>
          <w:szCs w:val="20"/>
        </w:rPr>
        <w:t xml:space="preserve">　（申請の取下げ）</w:t>
      </w:r>
    </w:p>
    <w:p w:rsidR="00B10082" w:rsidRPr="007917D0" w:rsidRDefault="00B10082" w:rsidP="00B10082">
      <w:pPr>
        <w:ind w:left="254" w:hangingChars="100" w:hanging="254"/>
        <w:rPr>
          <w:szCs w:val="20"/>
        </w:rPr>
      </w:pPr>
      <w:r w:rsidRPr="007917D0">
        <w:rPr>
          <w:rFonts w:hint="eastAsia"/>
          <w:szCs w:val="20"/>
        </w:rPr>
        <w:t>第１０条　補助金の交付の決定の通知を受けた申請者（以下「補助事業者」という。）は、当該通知に係る補助金の交付の決定の内容又はこれに付された条件に不服があるときは、当該通知を受けた日から起算して１５日以内に、書面により申請の取下げをすることができる。</w:t>
      </w:r>
    </w:p>
    <w:p w:rsidR="00B10082" w:rsidRPr="007917D0" w:rsidRDefault="00B10082" w:rsidP="00B10082">
      <w:pPr>
        <w:ind w:left="254" w:hangingChars="100" w:hanging="254"/>
      </w:pPr>
      <w:r w:rsidRPr="007917D0">
        <w:rPr>
          <w:rFonts w:hint="eastAsia"/>
        </w:rPr>
        <w:t xml:space="preserve">　（変更等の承認）</w:t>
      </w:r>
    </w:p>
    <w:p w:rsidR="00B10082" w:rsidRPr="007917D0" w:rsidRDefault="00B10082" w:rsidP="00B10082">
      <w:pPr>
        <w:ind w:left="254" w:hangingChars="100" w:hanging="254"/>
      </w:pPr>
      <w:r w:rsidRPr="007917D0">
        <w:rPr>
          <w:rFonts w:hint="eastAsia"/>
        </w:rPr>
        <w:t>第１１条　補助事業者は、補助事業の内容、経費の配分若しくは執行計画の変更をする場合又は補助事業の全部若しくは一部を中止し、若しくは廃止しようとする場合は、あらかじめ補助事業変更等承認願（様式第</w:t>
      </w:r>
      <w:r w:rsidR="00FB5CAD" w:rsidRPr="007917D0">
        <w:rPr>
          <w:rFonts w:hint="eastAsia"/>
        </w:rPr>
        <w:t>５</w:t>
      </w:r>
      <w:r w:rsidRPr="007917D0">
        <w:rPr>
          <w:rFonts w:hint="eastAsia"/>
        </w:rPr>
        <w:t>号）により市長の承認を受けなければならない。ただし、次に掲げる軽微な変更をする場合を除く。</w:t>
      </w:r>
    </w:p>
    <w:p w:rsidR="00B10082" w:rsidRPr="007917D0" w:rsidRDefault="00B10082" w:rsidP="00B10082">
      <w:pPr>
        <w:ind w:left="254" w:hangingChars="100" w:hanging="254"/>
      </w:pPr>
      <w:r w:rsidRPr="007917D0">
        <w:rPr>
          <w:rFonts w:hint="eastAsia"/>
        </w:rPr>
        <w:t xml:space="preserve">　（１）　補助金の交付目的に反しない事業内容の変更</w:t>
      </w:r>
    </w:p>
    <w:p w:rsidR="00B10082" w:rsidRPr="007917D0" w:rsidRDefault="008660DC" w:rsidP="008660DC">
      <w:r>
        <w:rPr>
          <w:rFonts w:hint="eastAsia"/>
        </w:rPr>
        <w:t xml:space="preserve">　</w:t>
      </w:r>
      <w:r w:rsidR="00B10082" w:rsidRPr="007917D0">
        <w:rPr>
          <w:rFonts w:hint="eastAsia"/>
        </w:rPr>
        <w:t>（２）　補助対象経費の２０パーセント以内の増減</w:t>
      </w:r>
    </w:p>
    <w:p w:rsidR="00B10082" w:rsidRPr="007917D0" w:rsidRDefault="00B10082" w:rsidP="00B10082">
      <w:pPr>
        <w:ind w:left="254" w:hangingChars="100" w:hanging="254"/>
        <w:rPr>
          <w:szCs w:val="20"/>
        </w:rPr>
      </w:pPr>
      <w:r w:rsidRPr="007917D0">
        <w:rPr>
          <w:rFonts w:hint="eastAsia"/>
          <w:szCs w:val="20"/>
        </w:rPr>
        <w:t xml:space="preserve">　（遅延等の報告）</w:t>
      </w:r>
    </w:p>
    <w:p w:rsidR="00B10082" w:rsidRPr="007917D0" w:rsidRDefault="00B10082" w:rsidP="00B10082">
      <w:pPr>
        <w:ind w:left="254" w:hangingChars="100" w:hanging="254"/>
      </w:pPr>
      <w:r w:rsidRPr="007917D0">
        <w:rPr>
          <w:rFonts w:hint="eastAsia"/>
        </w:rPr>
        <w:t>第１２条　補助事業者は、補助事業が予定の期間内に完了することができないと見込まれる場合又は補助事業の遂行が困難となった場合においては、速やかに補助事業事故報告書（様式第</w:t>
      </w:r>
      <w:r w:rsidR="00FB5CAD" w:rsidRPr="007917D0">
        <w:rPr>
          <w:rFonts w:hint="eastAsia"/>
        </w:rPr>
        <w:t>６</w:t>
      </w:r>
      <w:r w:rsidRPr="007917D0">
        <w:rPr>
          <w:rFonts w:hint="eastAsia"/>
        </w:rPr>
        <w:t>号）により市長に報告し、その指示を受けなければならない。</w:t>
      </w:r>
    </w:p>
    <w:p w:rsidR="00B10082" w:rsidRPr="007917D0" w:rsidRDefault="00B10082" w:rsidP="00B10082">
      <w:pPr>
        <w:ind w:left="254" w:hangingChars="100" w:hanging="254"/>
      </w:pPr>
      <w:r w:rsidRPr="007917D0">
        <w:rPr>
          <w:rFonts w:hint="eastAsia"/>
        </w:rPr>
        <w:t xml:space="preserve">　（交付の決定の変更等）</w:t>
      </w:r>
    </w:p>
    <w:p w:rsidR="00B10082" w:rsidRPr="007917D0" w:rsidRDefault="00B10082" w:rsidP="00B10082">
      <w:pPr>
        <w:ind w:left="254" w:hangingChars="100" w:hanging="254"/>
      </w:pPr>
      <w:r w:rsidRPr="007917D0">
        <w:rPr>
          <w:rFonts w:hint="eastAsia"/>
        </w:rPr>
        <w:t>第１３条　市長は、次のいずれかの場合において、補助金の交付の決定の内容若しくはこれに付した条件を変更し、又はその決定の全部若しくは一部を取り消したときは、補助金交付決定変更（取消）通知書（様式第</w:t>
      </w:r>
      <w:r w:rsidR="00FB5CAD" w:rsidRPr="007917D0">
        <w:rPr>
          <w:rFonts w:hint="eastAsia"/>
        </w:rPr>
        <w:t>７</w:t>
      </w:r>
      <w:r w:rsidRPr="007917D0">
        <w:rPr>
          <w:rFonts w:hint="eastAsia"/>
        </w:rPr>
        <w:t>号）により補助事業者に通知す</w:t>
      </w:r>
      <w:r w:rsidRPr="007917D0">
        <w:rPr>
          <w:rFonts w:hint="eastAsia"/>
        </w:rPr>
        <w:lastRenderedPageBreak/>
        <w:t>るものとする。</w:t>
      </w:r>
    </w:p>
    <w:p w:rsidR="00B10082" w:rsidRPr="007917D0" w:rsidRDefault="00B10082" w:rsidP="00B10082">
      <w:pPr>
        <w:ind w:left="254" w:hangingChars="100" w:hanging="254"/>
      </w:pPr>
      <w:r w:rsidRPr="007917D0">
        <w:rPr>
          <w:rFonts w:hint="eastAsia"/>
        </w:rPr>
        <w:t xml:space="preserve">　（１）　第１１条の承認をした場合</w:t>
      </w:r>
    </w:p>
    <w:p w:rsidR="00B10082" w:rsidRPr="007917D0" w:rsidRDefault="00B10082" w:rsidP="00B10082">
      <w:pPr>
        <w:ind w:left="254" w:hangingChars="100" w:hanging="254"/>
      </w:pPr>
      <w:r w:rsidRPr="007917D0">
        <w:rPr>
          <w:rFonts w:hint="eastAsia"/>
        </w:rPr>
        <w:t xml:space="preserve">　（２）　前条の報告を受けた場合</w:t>
      </w:r>
    </w:p>
    <w:p w:rsidR="00B10082" w:rsidRPr="007917D0" w:rsidRDefault="00B10082" w:rsidP="0011324D">
      <w:pPr>
        <w:ind w:left="708" w:hangingChars="279" w:hanging="708"/>
        <w:rPr>
          <w:rFonts w:hAnsi="ＭＳ 明朝" w:cs="ＭＳ 明朝"/>
          <w:kern w:val="0"/>
          <w:szCs w:val="20"/>
        </w:rPr>
      </w:pPr>
      <w:r w:rsidRPr="007917D0">
        <w:rPr>
          <w:rFonts w:hAnsi="ＭＳ 明朝" w:cs="ＭＳ 明朝" w:hint="eastAsia"/>
          <w:kern w:val="0"/>
          <w:szCs w:val="20"/>
        </w:rPr>
        <w:t xml:space="preserve">　（</w:t>
      </w:r>
      <w:r w:rsidR="0011324D">
        <w:rPr>
          <w:rFonts w:hAnsi="ＭＳ 明朝" w:cs="ＭＳ 明朝" w:hint="eastAsia"/>
          <w:kern w:val="0"/>
          <w:szCs w:val="20"/>
        </w:rPr>
        <w:t>３</w:t>
      </w:r>
      <w:r w:rsidRPr="007917D0">
        <w:rPr>
          <w:rFonts w:hAnsi="ＭＳ 明朝" w:cs="ＭＳ 明朝" w:hint="eastAsia"/>
          <w:kern w:val="0"/>
          <w:szCs w:val="20"/>
        </w:rPr>
        <w:t>）　規則第８条第１項の規定により、補助事業の全部又は一部を継続する必要がなくなった場合</w:t>
      </w:r>
    </w:p>
    <w:p w:rsidR="00B10082" w:rsidRPr="007917D0" w:rsidRDefault="0011324D" w:rsidP="00B10082">
      <w:pPr>
        <w:ind w:left="1015" w:hangingChars="400" w:hanging="1015"/>
        <w:rPr>
          <w:rFonts w:hAnsi="ＭＳ 明朝" w:cs="ＭＳ 明朝"/>
          <w:kern w:val="0"/>
          <w:szCs w:val="20"/>
        </w:rPr>
      </w:pPr>
      <w:r>
        <w:rPr>
          <w:rFonts w:hAnsi="ＭＳ 明朝" w:cs="ＭＳ 明朝" w:hint="eastAsia"/>
          <w:kern w:val="0"/>
          <w:szCs w:val="20"/>
        </w:rPr>
        <w:t xml:space="preserve">　（４</w:t>
      </w:r>
      <w:r w:rsidR="00B10082" w:rsidRPr="007917D0">
        <w:rPr>
          <w:rFonts w:hAnsi="ＭＳ 明朝" w:cs="ＭＳ 明朝" w:hint="eastAsia"/>
          <w:kern w:val="0"/>
          <w:szCs w:val="20"/>
        </w:rPr>
        <w:t>）　補助事業者が規則第１４条第１項各号のいずれかに該当する場合</w:t>
      </w:r>
    </w:p>
    <w:p w:rsidR="00B10082" w:rsidRPr="007917D0" w:rsidRDefault="00B10082" w:rsidP="00B10082">
      <w:pPr>
        <w:ind w:left="254" w:hangingChars="100" w:hanging="254"/>
      </w:pPr>
      <w:r w:rsidRPr="007917D0">
        <w:rPr>
          <w:rFonts w:hint="eastAsia"/>
        </w:rPr>
        <w:t xml:space="preserve">　（状況報告）</w:t>
      </w:r>
    </w:p>
    <w:p w:rsidR="00B10082" w:rsidRPr="007917D0" w:rsidRDefault="00B10082" w:rsidP="00B10082">
      <w:pPr>
        <w:ind w:left="254" w:hangingChars="100" w:hanging="254"/>
      </w:pPr>
      <w:r w:rsidRPr="007917D0">
        <w:rPr>
          <w:rFonts w:hint="eastAsia"/>
        </w:rPr>
        <w:t>第１４条　補助事業者は、補助事業の遂行及び支出状況について市長の要求があったときは、速やかに状況報告書（様式第</w:t>
      </w:r>
      <w:r w:rsidR="00FB5CAD" w:rsidRPr="007917D0">
        <w:rPr>
          <w:rFonts w:hint="eastAsia"/>
        </w:rPr>
        <w:t>８</w:t>
      </w:r>
      <w:r w:rsidRPr="007917D0">
        <w:rPr>
          <w:rFonts w:hint="eastAsia"/>
        </w:rPr>
        <w:t>号）により市長に報告しなければならない。</w:t>
      </w:r>
    </w:p>
    <w:p w:rsidR="00B10082" w:rsidRPr="007917D0" w:rsidRDefault="00B10082" w:rsidP="00B10082">
      <w:pPr>
        <w:ind w:left="254" w:hangingChars="100" w:hanging="254"/>
      </w:pPr>
      <w:r w:rsidRPr="007917D0">
        <w:rPr>
          <w:rFonts w:hint="eastAsia"/>
        </w:rPr>
        <w:t xml:space="preserve">　（実績報告）</w:t>
      </w:r>
    </w:p>
    <w:p w:rsidR="00B10082" w:rsidRPr="007917D0" w:rsidRDefault="00B10082" w:rsidP="00B10082">
      <w:pPr>
        <w:ind w:left="254" w:hangingChars="100" w:hanging="254"/>
        <w:rPr>
          <w:szCs w:val="20"/>
        </w:rPr>
      </w:pPr>
      <w:r w:rsidRPr="007917D0">
        <w:rPr>
          <w:rFonts w:hint="eastAsia"/>
        </w:rPr>
        <w:t xml:space="preserve">第１５条　</w:t>
      </w:r>
      <w:r w:rsidRPr="007917D0">
        <w:rPr>
          <w:rFonts w:hint="eastAsia"/>
          <w:szCs w:val="20"/>
        </w:rPr>
        <w:t>補助事業者は、補助事業を完了したとき（補助事業の廃止の承認を受けたときを含む。）は、その日から起算して３０日を経過した日又は翌会計年度の４月１０日のいずれか早い日までに実績報告書（様式第</w:t>
      </w:r>
      <w:r w:rsidR="00FB5CAD" w:rsidRPr="007917D0">
        <w:rPr>
          <w:rFonts w:hint="eastAsia"/>
          <w:szCs w:val="20"/>
        </w:rPr>
        <w:t>９</w:t>
      </w:r>
      <w:r w:rsidRPr="007917D0">
        <w:rPr>
          <w:rFonts w:hint="eastAsia"/>
          <w:szCs w:val="20"/>
        </w:rPr>
        <w:t>号）に次に掲げる書類を添えて、市長に提出しなければならない。</w:t>
      </w:r>
    </w:p>
    <w:p w:rsidR="00B10082" w:rsidRPr="007917D0" w:rsidRDefault="00B10082" w:rsidP="00B10082">
      <w:pPr>
        <w:ind w:firstLineChars="100" w:firstLine="254"/>
        <w:rPr>
          <w:szCs w:val="20"/>
        </w:rPr>
      </w:pPr>
      <w:r w:rsidRPr="007917D0">
        <w:rPr>
          <w:rFonts w:hint="eastAsia"/>
          <w:szCs w:val="20"/>
        </w:rPr>
        <w:t>（１）　事業実績書（様式第１</w:t>
      </w:r>
      <w:r w:rsidR="005019E2" w:rsidRPr="007917D0">
        <w:rPr>
          <w:rFonts w:hint="eastAsia"/>
          <w:szCs w:val="20"/>
        </w:rPr>
        <w:t>０</w:t>
      </w:r>
      <w:r w:rsidRPr="007917D0">
        <w:rPr>
          <w:rFonts w:hint="eastAsia"/>
          <w:szCs w:val="20"/>
        </w:rPr>
        <w:t>号）</w:t>
      </w:r>
    </w:p>
    <w:p w:rsidR="00B10082" w:rsidRPr="007917D0" w:rsidRDefault="00B10082" w:rsidP="00B10082">
      <w:pPr>
        <w:rPr>
          <w:szCs w:val="20"/>
        </w:rPr>
      </w:pPr>
      <w:r w:rsidRPr="007917D0">
        <w:rPr>
          <w:rFonts w:hint="eastAsia"/>
          <w:szCs w:val="20"/>
        </w:rPr>
        <w:t xml:space="preserve">　（２）　収支精算書（様式第１</w:t>
      </w:r>
      <w:r w:rsidR="005019E2" w:rsidRPr="007917D0">
        <w:rPr>
          <w:rFonts w:hint="eastAsia"/>
          <w:szCs w:val="20"/>
        </w:rPr>
        <w:t>１</w:t>
      </w:r>
      <w:r w:rsidRPr="007917D0">
        <w:rPr>
          <w:rFonts w:hint="eastAsia"/>
          <w:szCs w:val="20"/>
        </w:rPr>
        <w:t>号）</w:t>
      </w:r>
    </w:p>
    <w:p w:rsidR="005019E2" w:rsidRDefault="005019E2" w:rsidP="00B10082">
      <w:pPr>
        <w:rPr>
          <w:szCs w:val="20"/>
        </w:rPr>
      </w:pPr>
      <w:r w:rsidRPr="007917D0">
        <w:rPr>
          <w:rFonts w:hint="eastAsia"/>
          <w:szCs w:val="20"/>
        </w:rPr>
        <w:t xml:space="preserve">　（３）　申請者の住民票の写し</w:t>
      </w:r>
      <w:r w:rsidR="006A4050">
        <w:rPr>
          <w:rFonts w:hint="eastAsia"/>
          <w:szCs w:val="20"/>
        </w:rPr>
        <w:t>（個人が創業する場合に限る。）</w:t>
      </w:r>
    </w:p>
    <w:p w:rsidR="006A4050" w:rsidRPr="007917D0" w:rsidRDefault="006A4050" w:rsidP="008660DC">
      <w:pPr>
        <w:ind w:left="507" w:hangingChars="200" w:hanging="507"/>
        <w:rPr>
          <w:szCs w:val="20"/>
        </w:rPr>
      </w:pPr>
      <w:r>
        <w:rPr>
          <w:rFonts w:hint="eastAsia"/>
          <w:szCs w:val="20"/>
        </w:rPr>
        <w:t xml:space="preserve">　（４）　事業所の所在が確認できる登記事項証明書の写し</w:t>
      </w:r>
      <w:r w:rsidR="008660DC" w:rsidRPr="008660DC">
        <w:rPr>
          <w:rFonts w:hint="eastAsia"/>
          <w:szCs w:val="20"/>
        </w:rPr>
        <w:t>（法人を設立する場合に限る。）</w:t>
      </w:r>
    </w:p>
    <w:p w:rsidR="00B10082" w:rsidRPr="007917D0" w:rsidRDefault="00B10082" w:rsidP="00A324DD">
      <w:pPr>
        <w:ind w:left="708" w:hangingChars="279" w:hanging="708"/>
        <w:rPr>
          <w:szCs w:val="20"/>
        </w:rPr>
      </w:pPr>
      <w:r w:rsidRPr="007917D0">
        <w:rPr>
          <w:rFonts w:hint="eastAsia"/>
          <w:szCs w:val="20"/>
        </w:rPr>
        <w:t xml:space="preserve">　（</w:t>
      </w:r>
      <w:r w:rsidR="0011324D">
        <w:rPr>
          <w:rFonts w:hint="eastAsia"/>
          <w:szCs w:val="20"/>
        </w:rPr>
        <w:t>５</w:t>
      </w:r>
      <w:r w:rsidRPr="007917D0">
        <w:rPr>
          <w:rFonts w:hint="eastAsia"/>
          <w:szCs w:val="20"/>
        </w:rPr>
        <w:t>）　契約書、見積書、領収書又は請求書の写し</w:t>
      </w:r>
      <w:r w:rsidR="00AB6F9F" w:rsidRPr="007917D0">
        <w:rPr>
          <w:rFonts w:hint="eastAsia"/>
          <w:szCs w:val="20"/>
        </w:rPr>
        <w:t>、その他</w:t>
      </w:r>
      <w:r w:rsidR="0011324D">
        <w:rPr>
          <w:rFonts w:hint="eastAsia"/>
          <w:szCs w:val="20"/>
        </w:rPr>
        <w:t>補助</w:t>
      </w:r>
      <w:r w:rsidR="00AB6F9F" w:rsidRPr="007917D0">
        <w:rPr>
          <w:rFonts w:hint="eastAsia"/>
          <w:szCs w:val="20"/>
        </w:rPr>
        <w:t>事業</w:t>
      </w:r>
      <w:r w:rsidR="0011324D">
        <w:rPr>
          <w:rFonts w:hint="eastAsia"/>
          <w:szCs w:val="20"/>
        </w:rPr>
        <w:t>の</w:t>
      </w:r>
      <w:r w:rsidR="00AB6F9F" w:rsidRPr="007917D0">
        <w:rPr>
          <w:rFonts w:hint="eastAsia"/>
          <w:szCs w:val="20"/>
        </w:rPr>
        <w:t>実施が確認できる証拠書類</w:t>
      </w:r>
    </w:p>
    <w:p w:rsidR="00A324DD" w:rsidRDefault="00B10082" w:rsidP="00A324DD">
      <w:pPr>
        <w:rPr>
          <w:rFonts w:ascii="ＭＳ Ｐ明朝" w:eastAsia="ＭＳ Ｐ明朝" w:hAnsi="ＭＳ Ｐ明朝"/>
        </w:rPr>
      </w:pPr>
      <w:r w:rsidRPr="007917D0">
        <w:rPr>
          <w:rFonts w:hint="eastAsia"/>
          <w:szCs w:val="20"/>
        </w:rPr>
        <w:t xml:space="preserve">　（</w:t>
      </w:r>
      <w:r w:rsidR="0011324D">
        <w:rPr>
          <w:rFonts w:hint="eastAsia"/>
          <w:szCs w:val="20"/>
        </w:rPr>
        <w:t>６</w:t>
      </w:r>
      <w:r w:rsidRPr="007917D0">
        <w:rPr>
          <w:rFonts w:hint="eastAsia"/>
          <w:szCs w:val="20"/>
        </w:rPr>
        <w:t xml:space="preserve">）　</w:t>
      </w:r>
      <w:r w:rsidR="000F278F" w:rsidRPr="007917D0">
        <w:rPr>
          <w:rFonts w:hint="eastAsia"/>
          <w:szCs w:val="20"/>
        </w:rPr>
        <w:t>工事完了後の</w:t>
      </w:r>
      <w:r w:rsidRPr="007917D0">
        <w:rPr>
          <w:rFonts w:ascii="ＭＳ Ｐ明朝" w:eastAsia="ＭＳ Ｐ明朝" w:hAnsi="ＭＳ Ｐ明朝" w:hint="eastAsia"/>
        </w:rPr>
        <w:t>写真</w:t>
      </w:r>
      <w:r w:rsidR="00CB5EF1" w:rsidRPr="007917D0">
        <w:rPr>
          <w:rFonts w:ascii="ＭＳ Ｐ明朝" w:eastAsia="ＭＳ Ｐ明朝" w:hAnsi="ＭＳ Ｐ明朝" w:hint="eastAsia"/>
        </w:rPr>
        <w:t>及び購入した備品の写真</w:t>
      </w:r>
    </w:p>
    <w:p w:rsidR="002440F8" w:rsidRPr="00A324DD" w:rsidRDefault="00A324DD" w:rsidP="00A324DD">
      <w:pPr>
        <w:ind w:firstLineChars="100" w:firstLine="254"/>
        <w:rPr>
          <w:rFonts w:ascii="ＭＳ Ｐ明朝" w:eastAsia="ＭＳ Ｐ明朝" w:hAnsi="ＭＳ Ｐ明朝"/>
        </w:rPr>
      </w:pPr>
      <w:r>
        <w:rPr>
          <w:rFonts w:hint="eastAsia"/>
          <w:szCs w:val="20"/>
        </w:rPr>
        <w:t>（７）</w:t>
      </w:r>
      <w:r w:rsidR="00830FF4" w:rsidRPr="007917D0">
        <w:rPr>
          <w:rFonts w:hint="eastAsia"/>
          <w:szCs w:val="20"/>
        </w:rPr>
        <w:t xml:space="preserve">　</w:t>
      </w:r>
      <w:r w:rsidR="00AB6F9F" w:rsidRPr="007917D0">
        <w:rPr>
          <w:rFonts w:hint="eastAsia"/>
          <w:szCs w:val="20"/>
        </w:rPr>
        <w:t>開業届出書の写し、その他</w:t>
      </w:r>
      <w:r w:rsidR="00830FF4" w:rsidRPr="007917D0">
        <w:rPr>
          <w:rFonts w:hint="eastAsia"/>
          <w:szCs w:val="20"/>
        </w:rPr>
        <w:t>開業したことが確認できる証拠書類又は</w:t>
      </w:r>
      <w:r w:rsidR="00EB4E09" w:rsidRPr="007917D0">
        <w:rPr>
          <w:rFonts w:hint="eastAsia"/>
          <w:szCs w:val="20"/>
        </w:rPr>
        <w:t>実績報</w:t>
      </w:r>
    </w:p>
    <w:p w:rsidR="00830FF4" w:rsidRPr="007917D0" w:rsidRDefault="00EB4E09" w:rsidP="00A324DD">
      <w:pPr>
        <w:ind w:firstLineChars="279" w:firstLine="708"/>
        <w:rPr>
          <w:rFonts w:ascii="ＭＳ Ｐ明朝" w:eastAsia="ＭＳ Ｐ明朝" w:hAnsi="ＭＳ Ｐ明朝"/>
        </w:rPr>
      </w:pPr>
      <w:r w:rsidRPr="007917D0">
        <w:rPr>
          <w:rFonts w:hint="eastAsia"/>
          <w:szCs w:val="20"/>
        </w:rPr>
        <w:t>告書を提出した日から６０日以内に開業する旨の確約書</w:t>
      </w:r>
    </w:p>
    <w:p w:rsidR="00B10082" w:rsidRPr="007917D0" w:rsidRDefault="005019E2" w:rsidP="00B10082">
      <w:pPr>
        <w:ind w:firstLine="255"/>
        <w:rPr>
          <w:szCs w:val="20"/>
        </w:rPr>
      </w:pPr>
      <w:r w:rsidRPr="007917D0">
        <w:rPr>
          <w:rFonts w:hint="eastAsia"/>
          <w:szCs w:val="20"/>
        </w:rPr>
        <w:t>（</w:t>
      </w:r>
      <w:r w:rsidR="00A324DD">
        <w:rPr>
          <w:rFonts w:hint="eastAsia"/>
          <w:szCs w:val="20"/>
        </w:rPr>
        <w:t>８</w:t>
      </w:r>
      <w:r w:rsidR="00B10082" w:rsidRPr="007917D0">
        <w:rPr>
          <w:rFonts w:hint="eastAsia"/>
          <w:szCs w:val="20"/>
        </w:rPr>
        <w:t>）　その他市長が必要と認める書類</w:t>
      </w:r>
    </w:p>
    <w:p w:rsidR="008479A5" w:rsidRPr="007917D0" w:rsidRDefault="008479A5" w:rsidP="008479A5">
      <w:pPr>
        <w:ind w:left="254" w:hangingChars="100" w:hanging="254"/>
        <w:rPr>
          <w:szCs w:val="20"/>
        </w:rPr>
      </w:pPr>
      <w:r w:rsidRPr="007917D0">
        <w:rPr>
          <w:rFonts w:hint="eastAsia"/>
          <w:szCs w:val="20"/>
        </w:rPr>
        <w:t>２　第</w:t>
      </w:r>
      <w:r w:rsidR="00C150FF">
        <w:rPr>
          <w:rFonts w:hint="eastAsia"/>
          <w:szCs w:val="20"/>
        </w:rPr>
        <w:t>８</w:t>
      </w:r>
      <w:r w:rsidRPr="007917D0">
        <w:rPr>
          <w:rFonts w:hint="eastAsia"/>
          <w:szCs w:val="20"/>
        </w:rPr>
        <w:t>条第２項ただし書の規定により補助金の交付申請をした補助事業者は、前項の規定による実績報告書の提出時に、当該補助金に係る消費税等仕入控除税額が明らかである場合はこれを補助金額から減額して報告しなければならない。</w:t>
      </w:r>
    </w:p>
    <w:p w:rsidR="00B10082" w:rsidRPr="007917D0" w:rsidRDefault="00B10082" w:rsidP="00B10082">
      <w:pPr>
        <w:ind w:left="254" w:hangingChars="100" w:hanging="254"/>
      </w:pPr>
      <w:r w:rsidRPr="007917D0">
        <w:rPr>
          <w:rFonts w:hint="eastAsia"/>
        </w:rPr>
        <w:t xml:space="preserve">　（補助金の額の確定）</w:t>
      </w:r>
    </w:p>
    <w:p w:rsidR="008479A5" w:rsidRPr="007917D0" w:rsidRDefault="00B10082" w:rsidP="008479A5">
      <w:pPr>
        <w:ind w:left="254" w:hangingChars="100" w:hanging="254"/>
      </w:pPr>
      <w:r w:rsidRPr="007917D0">
        <w:rPr>
          <w:rFonts w:hint="eastAsia"/>
        </w:rPr>
        <w:t>第１６条　市長は、前条の報告を受けた場合は、実績報告書等の書類の審査及び必要</w:t>
      </w:r>
      <w:r w:rsidRPr="007917D0">
        <w:rPr>
          <w:rFonts w:hint="eastAsia"/>
        </w:rPr>
        <w:lastRenderedPageBreak/>
        <w:t>に応じて現地調査を行い、その報告に係る補助事業の成果が補助金の交付の決定内容及びこれに付した条件に適合すると認めたときは、交付すべき補助金の額を確定し、補助金の額の確定通知書（様式第１</w:t>
      </w:r>
      <w:r w:rsidR="005019E2" w:rsidRPr="007917D0">
        <w:rPr>
          <w:rFonts w:hint="eastAsia"/>
        </w:rPr>
        <w:t>２</w:t>
      </w:r>
      <w:r w:rsidRPr="007917D0">
        <w:rPr>
          <w:rFonts w:hint="eastAsia"/>
        </w:rPr>
        <w:t>号）により補助事業者に通知するものとする。</w:t>
      </w:r>
    </w:p>
    <w:p w:rsidR="00B10082" w:rsidRPr="007917D0" w:rsidRDefault="00A324DD" w:rsidP="008479A5">
      <w:pPr>
        <w:ind w:left="254" w:hangingChars="100" w:hanging="254"/>
      </w:pPr>
      <w:r>
        <w:rPr>
          <w:rFonts w:hint="eastAsia"/>
        </w:rPr>
        <w:t>２　第８</w:t>
      </w:r>
      <w:r w:rsidR="008479A5" w:rsidRPr="007917D0">
        <w:rPr>
          <w:rFonts w:hint="eastAsia"/>
        </w:rPr>
        <w:t>条第２項ただし書の規定により補助金の交付申請をした補助事業者のうち、前項の規定による補助金の額の確定通知を受けた後において消費税等の申告により当該補助金に係る消費税等仕入控除税額が確定した者は、その金額（前項の規定により減額した場合は、その金額が減じた額を上回る部分の金額）を補助金に係る</w:t>
      </w:r>
      <w:r>
        <w:rPr>
          <w:rFonts w:hint="eastAsia"/>
        </w:rPr>
        <w:t>消費税等仕入控除税額確定報告書（様式第１３号）により速やかに市長</w:t>
      </w:r>
      <w:r w:rsidR="008479A5" w:rsidRPr="007917D0">
        <w:rPr>
          <w:rFonts w:hint="eastAsia"/>
        </w:rPr>
        <w:t>に報告するとともに、当該金額を返還しなければならない。</w:t>
      </w:r>
    </w:p>
    <w:p w:rsidR="00B10082" w:rsidRPr="007917D0" w:rsidRDefault="00B10082" w:rsidP="00B10082">
      <w:pPr>
        <w:ind w:left="254" w:hangingChars="100" w:hanging="254"/>
      </w:pPr>
      <w:r w:rsidRPr="007917D0">
        <w:rPr>
          <w:rFonts w:hint="eastAsia"/>
        </w:rPr>
        <w:t xml:space="preserve">　（補助金の請求）</w:t>
      </w:r>
    </w:p>
    <w:p w:rsidR="00B10082" w:rsidRPr="007917D0" w:rsidRDefault="00B10082" w:rsidP="00B10082">
      <w:pPr>
        <w:ind w:left="254" w:hangingChars="100" w:hanging="254"/>
      </w:pPr>
      <w:r w:rsidRPr="007917D0">
        <w:rPr>
          <w:rFonts w:hint="eastAsia"/>
        </w:rPr>
        <w:t>第１７条　補助事業者は、規則第１２条の規定により交付すべき補助金の額が確定したときは、補助金精算（概算）払請求書（様式第</w:t>
      </w:r>
      <w:r w:rsidR="00A324DD">
        <w:rPr>
          <w:rFonts w:hint="eastAsia"/>
        </w:rPr>
        <w:t>１４</w:t>
      </w:r>
      <w:r w:rsidRPr="007917D0">
        <w:rPr>
          <w:rFonts w:hint="eastAsia"/>
        </w:rPr>
        <w:t>号）により市長に補助金を請求するものとする。</w:t>
      </w:r>
    </w:p>
    <w:p w:rsidR="00B10082" w:rsidRPr="007917D0" w:rsidRDefault="00B10082" w:rsidP="00B10082">
      <w:pPr>
        <w:ind w:left="254" w:hangingChars="100" w:hanging="254"/>
      </w:pPr>
      <w:r w:rsidRPr="007917D0">
        <w:rPr>
          <w:rFonts w:hint="eastAsia"/>
        </w:rPr>
        <w:t>２　前項の規定にかかわらず、交付すべき補助金の額が確定する前において、市長が特に必要があると認めるときは、補助事業者は</w:t>
      </w:r>
      <w:r w:rsidR="00904B50">
        <w:rPr>
          <w:rFonts w:hint="eastAsia"/>
        </w:rPr>
        <w:t>、</w:t>
      </w:r>
      <w:r w:rsidRPr="007917D0">
        <w:rPr>
          <w:rFonts w:hint="eastAsia"/>
        </w:rPr>
        <w:t>交付の決定した額の範囲内において必要と認められる額を市長に請求できるものとする。</w:t>
      </w:r>
    </w:p>
    <w:p w:rsidR="00B10082" w:rsidRPr="007917D0" w:rsidRDefault="00B10082" w:rsidP="00B10082">
      <w:pPr>
        <w:ind w:left="254" w:hangingChars="100" w:hanging="254"/>
      </w:pPr>
      <w:r w:rsidRPr="007917D0">
        <w:rPr>
          <w:rFonts w:hint="eastAsia"/>
        </w:rPr>
        <w:t>３　前項の規定により交付した補助金の額が、前条の規定に基づき確定した補助金の額に満たないときは、補助事業者は</w:t>
      </w:r>
      <w:r w:rsidR="00904B50">
        <w:rPr>
          <w:rFonts w:hint="eastAsia"/>
        </w:rPr>
        <w:t>、</w:t>
      </w:r>
      <w:r w:rsidRPr="007917D0">
        <w:rPr>
          <w:rFonts w:hint="eastAsia"/>
        </w:rPr>
        <w:t>その不足する額について補助金精算（概算）払請求書により請求するものとし、同条の規定に基づき確定した補助金の額を超えるときは、市長は</w:t>
      </w:r>
      <w:r w:rsidR="00904B50">
        <w:rPr>
          <w:rFonts w:hint="eastAsia"/>
        </w:rPr>
        <w:t>、</w:t>
      </w:r>
      <w:r w:rsidRPr="007917D0">
        <w:rPr>
          <w:rFonts w:hint="eastAsia"/>
        </w:rPr>
        <w:t>その超える額について規則第１５条第２項の規定に基づき返還を命ずるものとする。</w:t>
      </w:r>
    </w:p>
    <w:p w:rsidR="00B10082" w:rsidRPr="007917D0" w:rsidRDefault="00B10082" w:rsidP="00B10082">
      <w:pPr>
        <w:ind w:left="254" w:hangingChars="100" w:hanging="254"/>
      </w:pPr>
      <w:r w:rsidRPr="007917D0">
        <w:rPr>
          <w:rFonts w:hint="eastAsia"/>
        </w:rPr>
        <w:t xml:space="preserve">　（補助金の返還）</w:t>
      </w:r>
    </w:p>
    <w:p w:rsidR="00B10082" w:rsidRPr="007917D0" w:rsidRDefault="00CC3F47" w:rsidP="00B10082">
      <w:pPr>
        <w:ind w:left="254" w:hangingChars="100" w:hanging="254"/>
      </w:pPr>
      <w:r w:rsidRPr="007917D0">
        <w:rPr>
          <w:rFonts w:hint="eastAsia"/>
        </w:rPr>
        <w:t xml:space="preserve">第１８条　</w:t>
      </w:r>
      <w:r w:rsidR="00B10082" w:rsidRPr="007917D0">
        <w:rPr>
          <w:rFonts w:hint="eastAsia"/>
        </w:rPr>
        <w:t>市長は、補助金の交付の決定の全部又は一部を取り消した場合において、既に当該取消しに係る部分に対する補助金が交付されているときは、当該補助金の全部又は一部の返還及び規則第１６条第１項に規定する加算金の納付を命ずるものとする。</w:t>
      </w:r>
    </w:p>
    <w:p w:rsidR="00B10082" w:rsidRPr="007917D0" w:rsidRDefault="00CC3F47" w:rsidP="00B10082">
      <w:pPr>
        <w:ind w:left="254" w:hangingChars="100" w:hanging="254"/>
      </w:pPr>
      <w:r w:rsidRPr="007917D0">
        <w:rPr>
          <w:rFonts w:hint="eastAsia"/>
        </w:rPr>
        <w:t>２</w:t>
      </w:r>
      <w:r w:rsidR="00B10082" w:rsidRPr="007917D0">
        <w:rPr>
          <w:rFonts w:hint="eastAsia"/>
        </w:rPr>
        <w:t xml:space="preserve">　前項の規定による補助金の返還及び加算金の納付は、当該補助金の返還を命ぜられた日から起算して３０日以内とし、期限内に納付がない場合は、未納に係る金額に対して、規則第１６条第２項に規定する延滞金を課する。</w:t>
      </w:r>
    </w:p>
    <w:p w:rsidR="00B10082" w:rsidRPr="007917D0" w:rsidRDefault="00B10082" w:rsidP="00B10082">
      <w:pPr>
        <w:ind w:left="254" w:hangingChars="100" w:hanging="254"/>
      </w:pPr>
      <w:r w:rsidRPr="007917D0">
        <w:rPr>
          <w:rFonts w:hint="eastAsia"/>
        </w:rPr>
        <w:lastRenderedPageBreak/>
        <w:t xml:space="preserve">　（財産の処分等の制限）</w:t>
      </w:r>
    </w:p>
    <w:p w:rsidR="00B10082" w:rsidRPr="007917D0" w:rsidRDefault="00B10082" w:rsidP="00B10082">
      <w:pPr>
        <w:ind w:left="254" w:hangingChars="100" w:hanging="254"/>
      </w:pPr>
      <w:r w:rsidRPr="007917D0">
        <w:rPr>
          <w:rFonts w:hint="eastAsia"/>
        </w:rPr>
        <w:t>第１９条　補助事業者は、規則第１９条に規定する承認を受けようとするときは、財産処分等承認願（様式第１</w:t>
      </w:r>
      <w:r w:rsidR="00904B50">
        <w:rPr>
          <w:rFonts w:hint="eastAsia"/>
        </w:rPr>
        <w:t>５</w:t>
      </w:r>
      <w:r w:rsidRPr="007917D0">
        <w:rPr>
          <w:rFonts w:hint="eastAsia"/>
        </w:rPr>
        <w:t>号）を市長に提出し、その承認を受けなければならない。ただし、補助事業が完了した日の属する会計年度の終了後５年間を経過した場合は、この限りでない。</w:t>
      </w:r>
    </w:p>
    <w:p w:rsidR="00B10082" w:rsidRPr="007917D0" w:rsidRDefault="00B10082" w:rsidP="00B10082">
      <w:pPr>
        <w:ind w:left="254" w:hangingChars="100" w:hanging="254"/>
      </w:pPr>
      <w:r w:rsidRPr="007917D0">
        <w:rPr>
          <w:rFonts w:hint="eastAsia"/>
        </w:rPr>
        <w:t xml:space="preserve">　（関係書類等の整備）</w:t>
      </w:r>
    </w:p>
    <w:p w:rsidR="00B10082" w:rsidRPr="007917D0" w:rsidRDefault="00B10082" w:rsidP="00B10082">
      <w:pPr>
        <w:ind w:left="254" w:hangingChars="100" w:hanging="254"/>
      </w:pPr>
      <w:r w:rsidRPr="007917D0">
        <w:rPr>
          <w:rFonts w:hint="eastAsia"/>
        </w:rPr>
        <w:t>第２０条　規則第２０条に規定する市長が定める期間は、補助事業が完了した日の属する会計年度の終了後５年間とする。</w:t>
      </w:r>
    </w:p>
    <w:p w:rsidR="00B10082" w:rsidRPr="007917D0" w:rsidRDefault="00B10082" w:rsidP="00B10082">
      <w:pPr>
        <w:ind w:left="254" w:hangingChars="100" w:hanging="254"/>
      </w:pPr>
      <w:r w:rsidRPr="007917D0">
        <w:rPr>
          <w:rFonts w:hint="eastAsia"/>
        </w:rPr>
        <w:t xml:space="preserve">　（委任）</w:t>
      </w:r>
    </w:p>
    <w:p w:rsidR="00B10082" w:rsidRPr="007917D0" w:rsidRDefault="00B10082" w:rsidP="00B10082">
      <w:pPr>
        <w:ind w:left="254" w:hangingChars="100" w:hanging="254"/>
      </w:pPr>
      <w:r w:rsidRPr="007917D0">
        <w:rPr>
          <w:rFonts w:hint="eastAsia"/>
        </w:rPr>
        <w:t>第２１条　この要綱に定めるもののほか補助金の交付に関し必要な事項は、市長が別に定める。</w:t>
      </w:r>
    </w:p>
    <w:p w:rsidR="00B10082" w:rsidRPr="007917D0" w:rsidRDefault="00B10082" w:rsidP="00B10082">
      <w:pPr>
        <w:ind w:left="254" w:hangingChars="100" w:hanging="254"/>
      </w:pPr>
      <w:r w:rsidRPr="007917D0">
        <w:rPr>
          <w:rFonts w:hint="eastAsia"/>
        </w:rPr>
        <w:t xml:space="preserve">　　　附　則</w:t>
      </w:r>
    </w:p>
    <w:p w:rsidR="00B10082" w:rsidRPr="007917D0" w:rsidRDefault="00B10082" w:rsidP="00B10082">
      <w:pPr>
        <w:ind w:left="254" w:hangingChars="100" w:hanging="254"/>
      </w:pPr>
      <w:r w:rsidRPr="007917D0">
        <w:rPr>
          <w:rFonts w:hint="eastAsia"/>
        </w:rPr>
        <w:t xml:space="preserve">　（施行期日）</w:t>
      </w:r>
    </w:p>
    <w:p w:rsidR="00B10082" w:rsidRPr="007917D0" w:rsidRDefault="00B10082" w:rsidP="00B10082">
      <w:pPr>
        <w:ind w:left="254" w:hangingChars="100" w:hanging="254"/>
      </w:pPr>
      <w:r w:rsidRPr="007917D0">
        <w:rPr>
          <w:rFonts w:hint="eastAsia"/>
        </w:rPr>
        <w:t>１　この告示は、</w:t>
      </w:r>
      <w:r w:rsidR="004E2EA8">
        <w:rPr>
          <w:rFonts w:hint="eastAsia"/>
        </w:rPr>
        <w:t>令和６</w:t>
      </w:r>
      <w:r w:rsidRPr="007917D0">
        <w:rPr>
          <w:rFonts w:hint="eastAsia"/>
        </w:rPr>
        <w:t>年４月１日から施行する。</w:t>
      </w:r>
    </w:p>
    <w:p w:rsidR="00B10082" w:rsidRPr="007917D0" w:rsidRDefault="00B10082" w:rsidP="00B10082">
      <w:pPr>
        <w:ind w:left="254" w:hangingChars="100" w:hanging="254"/>
      </w:pPr>
      <w:r w:rsidRPr="007917D0">
        <w:rPr>
          <w:rFonts w:hint="eastAsia"/>
        </w:rPr>
        <w:t xml:space="preserve">　（この告示の失効）</w:t>
      </w:r>
    </w:p>
    <w:p w:rsidR="00B10082" w:rsidRPr="007917D0" w:rsidRDefault="00B10082" w:rsidP="00B10082">
      <w:pPr>
        <w:ind w:left="254" w:hangingChars="100" w:hanging="254"/>
        <w:rPr>
          <w:rFonts w:hAnsi="ＭＳ 明朝"/>
        </w:rPr>
      </w:pPr>
      <w:r w:rsidRPr="007917D0">
        <w:rPr>
          <w:rFonts w:hAnsi="ＭＳ 明朝" w:hint="eastAsia"/>
        </w:rPr>
        <w:t>２　この告示は、</w:t>
      </w:r>
      <w:r w:rsidR="00A866F8" w:rsidRPr="007917D0">
        <w:rPr>
          <w:rFonts w:hAnsi="ＭＳ 明朝" w:hint="eastAsia"/>
        </w:rPr>
        <w:t>令和</w:t>
      </w:r>
      <w:r w:rsidR="004E2EA8">
        <w:rPr>
          <w:rFonts w:hAnsi="ＭＳ 明朝" w:hint="eastAsia"/>
        </w:rPr>
        <w:t>９</w:t>
      </w:r>
      <w:r w:rsidR="00A866F8" w:rsidRPr="007917D0">
        <w:rPr>
          <w:rFonts w:hAnsi="ＭＳ 明朝" w:hint="eastAsia"/>
        </w:rPr>
        <w:t>年</w:t>
      </w:r>
      <w:r w:rsidRPr="007917D0">
        <w:rPr>
          <w:rFonts w:hAnsi="ＭＳ 明朝" w:hint="eastAsia"/>
        </w:rPr>
        <w:t>３月３１日限り、その効力を失う。ただし、この告示の失効前に完了した</w:t>
      </w:r>
      <w:r w:rsidR="00F321D7">
        <w:rPr>
          <w:rFonts w:hAnsi="ＭＳ 明朝" w:hint="eastAsia"/>
        </w:rPr>
        <w:t>補助</w:t>
      </w:r>
      <w:r w:rsidRPr="007917D0">
        <w:rPr>
          <w:rFonts w:hAnsi="ＭＳ 明朝" w:hint="eastAsia"/>
        </w:rPr>
        <w:t>事業における第１</w:t>
      </w:r>
      <w:r w:rsidR="009C30B6">
        <w:rPr>
          <w:rFonts w:hAnsi="ＭＳ 明朝" w:hint="eastAsia"/>
        </w:rPr>
        <w:t>５</w:t>
      </w:r>
      <w:r w:rsidRPr="007917D0">
        <w:rPr>
          <w:rFonts w:hAnsi="ＭＳ 明朝" w:hint="eastAsia"/>
        </w:rPr>
        <w:t>条から第２</w:t>
      </w:r>
      <w:r w:rsidR="00AB6F9F" w:rsidRPr="007917D0">
        <w:rPr>
          <w:rFonts w:hAnsi="ＭＳ 明朝" w:hint="eastAsia"/>
        </w:rPr>
        <w:t>０</w:t>
      </w:r>
      <w:r w:rsidRPr="007917D0">
        <w:rPr>
          <w:rFonts w:hAnsi="ＭＳ 明朝" w:hint="eastAsia"/>
        </w:rPr>
        <w:t>条までの規定は、この告示の失効後も、なおその効力を有する。</w:t>
      </w:r>
    </w:p>
    <w:p w:rsidR="00A866F8" w:rsidRDefault="00CC24AB" w:rsidP="00542C2E">
      <w:pPr>
        <w:rPr>
          <w:rFonts w:hAnsi="ＭＳ 明朝"/>
        </w:rPr>
      </w:pPr>
      <w:r>
        <w:rPr>
          <w:rFonts w:hAnsi="ＭＳ 明朝" w:hint="eastAsia"/>
        </w:rPr>
        <w:t xml:space="preserve">　　　附　則（令和６年中津市告示第２３５</w:t>
      </w:r>
      <w:r w:rsidR="00620D57">
        <w:rPr>
          <w:rFonts w:hAnsi="ＭＳ 明朝" w:hint="eastAsia"/>
        </w:rPr>
        <w:t>号）</w:t>
      </w:r>
    </w:p>
    <w:p w:rsidR="00620D57" w:rsidRPr="00620D57" w:rsidRDefault="00620D57" w:rsidP="00620D57">
      <w:pPr>
        <w:rPr>
          <w:rFonts w:hAnsi="ＭＳ 明朝"/>
        </w:rPr>
      </w:pPr>
      <w:r w:rsidRPr="00620D57">
        <w:rPr>
          <w:rFonts w:hAnsi="ＭＳ 明朝" w:hint="eastAsia"/>
        </w:rPr>
        <w:t xml:space="preserve">　（施行期日）</w:t>
      </w:r>
    </w:p>
    <w:p w:rsidR="00620D57" w:rsidRPr="00620D57" w:rsidRDefault="00620D57" w:rsidP="00620D57">
      <w:pPr>
        <w:rPr>
          <w:rFonts w:hAnsi="ＭＳ 明朝"/>
        </w:rPr>
      </w:pPr>
      <w:r w:rsidRPr="00620D57">
        <w:rPr>
          <w:rFonts w:hAnsi="ＭＳ 明朝" w:hint="eastAsia"/>
        </w:rPr>
        <w:t>１　この告示は、公示の日から施行する。</w:t>
      </w:r>
    </w:p>
    <w:p w:rsidR="00620D57" w:rsidRPr="00620D57" w:rsidRDefault="00620D57" w:rsidP="00620D57">
      <w:pPr>
        <w:rPr>
          <w:rFonts w:hAnsi="ＭＳ 明朝"/>
        </w:rPr>
      </w:pPr>
      <w:r w:rsidRPr="00620D57">
        <w:rPr>
          <w:rFonts w:hAnsi="ＭＳ 明朝" w:hint="eastAsia"/>
        </w:rPr>
        <w:t xml:space="preserve">　（経過措置）</w:t>
      </w:r>
    </w:p>
    <w:p w:rsidR="00620D57" w:rsidRDefault="00620D57" w:rsidP="00620D57">
      <w:pPr>
        <w:ind w:left="254" w:hangingChars="100" w:hanging="254"/>
        <w:rPr>
          <w:rFonts w:hAnsi="ＭＳ 明朝"/>
        </w:rPr>
      </w:pPr>
      <w:r w:rsidRPr="00620D57">
        <w:rPr>
          <w:rFonts w:hAnsi="ＭＳ 明朝" w:hint="eastAsia"/>
        </w:rPr>
        <w:t>２　この告示による改正後の中津市女性創業・起業支援補助金交付要綱の規定は、この告示の施行の際既に創業（第３条第１号に規定する創業をいう。）を開始し、かつ、創業の日から１年を経過していない者についても適用する。</w:t>
      </w:r>
    </w:p>
    <w:p w:rsidR="00B10082" w:rsidRPr="007917D0" w:rsidRDefault="00330467" w:rsidP="00B10082">
      <w:pPr>
        <w:rPr>
          <w:szCs w:val="20"/>
        </w:rPr>
      </w:pPr>
      <w:r>
        <w:rPr>
          <w:rFonts w:hAnsi="ＭＳ 明朝"/>
        </w:rPr>
        <w:br w:type="page"/>
      </w:r>
      <w:r w:rsidR="00B10082" w:rsidRPr="007917D0">
        <w:rPr>
          <w:rFonts w:hint="eastAsia"/>
          <w:szCs w:val="20"/>
        </w:rPr>
        <w:lastRenderedPageBreak/>
        <w:t>別表（第</w:t>
      </w:r>
      <w:r w:rsidR="0002347E" w:rsidRPr="007917D0">
        <w:rPr>
          <w:rFonts w:hint="eastAsia"/>
          <w:szCs w:val="20"/>
        </w:rPr>
        <w:t>６</w:t>
      </w:r>
      <w:r w:rsidR="00B10082" w:rsidRPr="007917D0">
        <w:rPr>
          <w:rFonts w:hint="eastAsia"/>
          <w:szCs w:val="20"/>
        </w:rPr>
        <w:t>条関係）</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3719"/>
        <w:gridCol w:w="2230"/>
        <w:gridCol w:w="1706"/>
      </w:tblGrid>
      <w:tr w:rsidR="00F0192C" w:rsidTr="000C1514">
        <w:tc>
          <w:tcPr>
            <w:tcW w:w="5569" w:type="dxa"/>
            <w:gridSpan w:val="2"/>
            <w:shd w:val="clear" w:color="auto" w:fill="auto"/>
          </w:tcPr>
          <w:p w:rsidR="000C1514" w:rsidRPr="007917D0" w:rsidRDefault="000C1514" w:rsidP="00B10082">
            <w:pPr>
              <w:jc w:val="center"/>
            </w:pPr>
            <w:r w:rsidRPr="007917D0">
              <w:rPr>
                <w:rFonts w:hint="eastAsia"/>
              </w:rPr>
              <w:t>補助対象経費</w:t>
            </w:r>
          </w:p>
        </w:tc>
        <w:tc>
          <w:tcPr>
            <w:tcW w:w="2286" w:type="dxa"/>
            <w:vMerge w:val="restart"/>
            <w:shd w:val="clear" w:color="auto" w:fill="auto"/>
            <w:vAlign w:val="center"/>
          </w:tcPr>
          <w:p w:rsidR="000C1514" w:rsidRPr="007917D0" w:rsidRDefault="000C1514" w:rsidP="000C1514">
            <w:pPr>
              <w:jc w:val="center"/>
            </w:pPr>
            <w:r w:rsidRPr="007917D0">
              <w:rPr>
                <w:rFonts w:hint="eastAsia"/>
              </w:rPr>
              <w:t>補助率</w:t>
            </w:r>
          </w:p>
        </w:tc>
        <w:tc>
          <w:tcPr>
            <w:tcW w:w="1745" w:type="dxa"/>
            <w:vMerge w:val="restart"/>
            <w:shd w:val="clear" w:color="auto" w:fill="auto"/>
            <w:vAlign w:val="center"/>
          </w:tcPr>
          <w:p w:rsidR="000C1514" w:rsidRPr="007917D0" w:rsidRDefault="000C1514" w:rsidP="000C1514">
            <w:pPr>
              <w:jc w:val="center"/>
            </w:pPr>
            <w:r w:rsidRPr="007917D0">
              <w:rPr>
                <w:rFonts w:hint="eastAsia"/>
              </w:rPr>
              <w:t>補助限度額</w:t>
            </w:r>
          </w:p>
        </w:tc>
      </w:tr>
      <w:tr w:rsidR="00F0192C" w:rsidTr="00A240E8">
        <w:tc>
          <w:tcPr>
            <w:tcW w:w="1759" w:type="dxa"/>
            <w:shd w:val="clear" w:color="auto" w:fill="auto"/>
          </w:tcPr>
          <w:p w:rsidR="000C1514" w:rsidRPr="007917D0" w:rsidRDefault="000C1514" w:rsidP="00B10082">
            <w:pPr>
              <w:jc w:val="center"/>
            </w:pPr>
            <w:r w:rsidRPr="007917D0">
              <w:rPr>
                <w:rFonts w:hint="eastAsia"/>
              </w:rPr>
              <w:t>科目</w:t>
            </w:r>
          </w:p>
        </w:tc>
        <w:tc>
          <w:tcPr>
            <w:tcW w:w="3810" w:type="dxa"/>
            <w:shd w:val="clear" w:color="auto" w:fill="auto"/>
          </w:tcPr>
          <w:p w:rsidR="000C1514" w:rsidRPr="007917D0" w:rsidRDefault="000C1514" w:rsidP="00B10082">
            <w:pPr>
              <w:jc w:val="center"/>
            </w:pPr>
            <w:r w:rsidRPr="007917D0">
              <w:rPr>
                <w:rFonts w:hint="eastAsia"/>
              </w:rPr>
              <w:t>内容</w:t>
            </w:r>
          </w:p>
        </w:tc>
        <w:tc>
          <w:tcPr>
            <w:tcW w:w="2286" w:type="dxa"/>
            <w:vMerge/>
            <w:shd w:val="clear" w:color="auto" w:fill="auto"/>
          </w:tcPr>
          <w:p w:rsidR="000C1514" w:rsidRPr="007917D0" w:rsidRDefault="000C1514" w:rsidP="00B10082">
            <w:pPr>
              <w:jc w:val="center"/>
            </w:pPr>
          </w:p>
        </w:tc>
        <w:tc>
          <w:tcPr>
            <w:tcW w:w="1745" w:type="dxa"/>
            <w:vMerge/>
            <w:shd w:val="clear" w:color="auto" w:fill="auto"/>
          </w:tcPr>
          <w:p w:rsidR="000C1514" w:rsidRPr="007917D0" w:rsidRDefault="000C1514" w:rsidP="00B10082">
            <w:pPr>
              <w:jc w:val="center"/>
            </w:pPr>
          </w:p>
        </w:tc>
      </w:tr>
      <w:tr w:rsidR="00F0192C" w:rsidTr="00A240E8">
        <w:trPr>
          <w:trHeight w:val="945"/>
        </w:trPr>
        <w:tc>
          <w:tcPr>
            <w:tcW w:w="1759" w:type="dxa"/>
            <w:shd w:val="clear" w:color="auto" w:fill="auto"/>
          </w:tcPr>
          <w:p w:rsidR="007D22A9" w:rsidRPr="007917D0" w:rsidRDefault="00A240E8" w:rsidP="000C1514">
            <w:r w:rsidRPr="007917D0">
              <w:rPr>
                <w:rFonts w:hint="eastAsia"/>
              </w:rPr>
              <w:t>工事</w:t>
            </w:r>
            <w:r w:rsidR="007D22A9" w:rsidRPr="007917D0">
              <w:rPr>
                <w:rFonts w:hint="eastAsia"/>
              </w:rPr>
              <w:t>費</w:t>
            </w:r>
          </w:p>
          <w:p w:rsidR="007D22A9" w:rsidRPr="007917D0" w:rsidRDefault="007D22A9" w:rsidP="000C1514"/>
        </w:tc>
        <w:tc>
          <w:tcPr>
            <w:tcW w:w="3810" w:type="dxa"/>
            <w:shd w:val="clear" w:color="auto" w:fill="auto"/>
          </w:tcPr>
          <w:p w:rsidR="007D22A9" w:rsidRPr="007917D0" w:rsidRDefault="007D22A9" w:rsidP="00904B50">
            <w:r w:rsidRPr="007917D0">
              <w:rPr>
                <w:rFonts w:hint="eastAsia"/>
              </w:rPr>
              <w:t>事業所の新</w:t>
            </w:r>
            <w:r w:rsidR="00D566CE" w:rsidRPr="007917D0">
              <w:rPr>
                <w:rFonts w:hint="eastAsia"/>
              </w:rPr>
              <w:t>増</w:t>
            </w:r>
            <w:r w:rsidRPr="007917D0">
              <w:rPr>
                <w:rFonts w:hint="eastAsia"/>
              </w:rPr>
              <w:t>築工事又は改築工事</w:t>
            </w:r>
            <w:r w:rsidR="00904B50">
              <w:rPr>
                <w:rFonts w:hint="eastAsia"/>
              </w:rPr>
              <w:t>に要する経費</w:t>
            </w:r>
            <w:r w:rsidR="00A240E8" w:rsidRPr="007917D0">
              <w:rPr>
                <w:rFonts w:hint="eastAsia"/>
              </w:rPr>
              <w:t>、ケーブルネットワーク引込工事費及び屋内工事費</w:t>
            </w:r>
          </w:p>
        </w:tc>
        <w:tc>
          <w:tcPr>
            <w:tcW w:w="2286" w:type="dxa"/>
            <w:vMerge w:val="restart"/>
            <w:shd w:val="clear" w:color="auto" w:fill="auto"/>
          </w:tcPr>
          <w:p w:rsidR="007D22A9" w:rsidRPr="007917D0" w:rsidRDefault="007D22A9" w:rsidP="00B10082">
            <w:r w:rsidRPr="007917D0">
              <w:t>補助対象経費の</w:t>
            </w:r>
          </w:p>
          <w:p w:rsidR="007D22A9" w:rsidRPr="007917D0" w:rsidRDefault="007D22A9" w:rsidP="004845F0">
            <w:r w:rsidRPr="007917D0">
              <w:rPr>
                <w:rFonts w:hint="eastAsia"/>
              </w:rPr>
              <w:t>２</w:t>
            </w:r>
            <w:r w:rsidR="00276A97">
              <w:rPr>
                <w:rFonts w:hint="eastAsia"/>
              </w:rPr>
              <w:t>分の１の範囲内で市長が定める割合</w:t>
            </w:r>
          </w:p>
        </w:tc>
        <w:tc>
          <w:tcPr>
            <w:tcW w:w="1745" w:type="dxa"/>
            <w:vMerge w:val="restart"/>
            <w:shd w:val="clear" w:color="auto" w:fill="auto"/>
          </w:tcPr>
          <w:p w:rsidR="007D22A9" w:rsidRPr="007917D0" w:rsidRDefault="007D22A9" w:rsidP="00B10082">
            <w:r w:rsidRPr="007917D0">
              <w:rPr>
                <w:rFonts w:hint="eastAsia"/>
              </w:rPr>
              <w:t>１００万円</w:t>
            </w:r>
          </w:p>
        </w:tc>
      </w:tr>
      <w:tr w:rsidR="00F0192C" w:rsidTr="00A240E8">
        <w:trPr>
          <w:trHeight w:val="450"/>
        </w:trPr>
        <w:tc>
          <w:tcPr>
            <w:tcW w:w="1759" w:type="dxa"/>
            <w:shd w:val="clear" w:color="auto" w:fill="auto"/>
          </w:tcPr>
          <w:p w:rsidR="007D22A9" w:rsidRPr="007917D0" w:rsidRDefault="00EB4E09" w:rsidP="00EB4E09">
            <w:r w:rsidRPr="007917D0">
              <w:rPr>
                <w:rFonts w:hint="eastAsia"/>
              </w:rPr>
              <w:t>設備費</w:t>
            </w:r>
          </w:p>
        </w:tc>
        <w:tc>
          <w:tcPr>
            <w:tcW w:w="3810" w:type="dxa"/>
            <w:shd w:val="clear" w:color="auto" w:fill="auto"/>
          </w:tcPr>
          <w:p w:rsidR="007D22A9" w:rsidRPr="007917D0" w:rsidRDefault="007D22A9" w:rsidP="00620D57">
            <w:r w:rsidRPr="007917D0">
              <w:rPr>
                <w:rFonts w:hint="eastAsia"/>
              </w:rPr>
              <w:t>備品</w:t>
            </w:r>
            <w:r w:rsidR="008660DC">
              <w:rPr>
                <w:rFonts w:hint="eastAsia"/>
              </w:rPr>
              <w:t>等</w:t>
            </w:r>
            <w:r w:rsidRPr="007917D0">
              <w:rPr>
                <w:rFonts w:hint="eastAsia"/>
              </w:rPr>
              <w:t>購入費</w:t>
            </w:r>
            <w:r w:rsidR="005809F2">
              <w:rPr>
                <w:rFonts w:hint="eastAsia"/>
              </w:rPr>
              <w:t>（補助対象事業以外での利用も可能な汎用性の高い備品</w:t>
            </w:r>
            <w:r w:rsidR="008660DC">
              <w:rPr>
                <w:rFonts w:hint="eastAsia"/>
              </w:rPr>
              <w:t>の購入費</w:t>
            </w:r>
            <w:r w:rsidR="005809F2">
              <w:rPr>
                <w:rFonts w:hint="eastAsia"/>
              </w:rPr>
              <w:t>を除く</w:t>
            </w:r>
            <w:r w:rsidR="00904B50">
              <w:rPr>
                <w:rFonts w:hint="eastAsia"/>
              </w:rPr>
              <w:t>。</w:t>
            </w:r>
            <w:r w:rsidR="005809F2">
              <w:rPr>
                <w:rFonts w:hint="eastAsia"/>
              </w:rPr>
              <w:t>）</w:t>
            </w:r>
            <w:r w:rsidR="00A240E8" w:rsidRPr="007917D0">
              <w:rPr>
                <w:rFonts w:hint="eastAsia"/>
              </w:rPr>
              <w:t>及び設備等運搬費</w:t>
            </w:r>
            <w:r w:rsidR="002440F8">
              <w:rPr>
                <w:rFonts w:hint="eastAsia"/>
              </w:rPr>
              <w:t>（事業の用に供するものに限る。）</w:t>
            </w:r>
          </w:p>
        </w:tc>
        <w:tc>
          <w:tcPr>
            <w:tcW w:w="2286" w:type="dxa"/>
            <w:vMerge/>
            <w:shd w:val="clear" w:color="auto" w:fill="auto"/>
          </w:tcPr>
          <w:p w:rsidR="007D22A9" w:rsidRPr="007917D0" w:rsidRDefault="007D22A9" w:rsidP="00B10082"/>
        </w:tc>
        <w:tc>
          <w:tcPr>
            <w:tcW w:w="1745" w:type="dxa"/>
            <w:vMerge/>
            <w:shd w:val="clear" w:color="auto" w:fill="auto"/>
          </w:tcPr>
          <w:p w:rsidR="007D22A9" w:rsidRPr="007917D0" w:rsidRDefault="007D22A9" w:rsidP="00B10082"/>
        </w:tc>
      </w:tr>
      <w:tr w:rsidR="00F0192C" w:rsidTr="00A240E8">
        <w:trPr>
          <w:trHeight w:val="957"/>
        </w:trPr>
        <w:tc>
          <w:tcPr>
            <w:tcW w:w="1759" w:type="dxa"/>
            <w:shd w:val="clear" w:color="auto" w:fill="auto"/>
          </w:tcPr>
          <w:p w:rsidR="00A240E8" w:rsidRPr="007917D0" w:rsidRDefault="00A240E8" w:rsidP="000C1514">
            <w:r w:rsidRPr="007917D0">
              <w:rPr>
                <w:rFonts w:hint="eastAsia"/>
              </w:rPr>
              <w:t>役務費</w:t>
            </w:r>
          </w:p>
          <w:p w:rsidR="00A240E8" w:rsidRPr="007917D0" w:rsidRDefault="00A240E8" w:rsidP="000C1514"/>
        </w:tc>
        <w:tc>
          <w:tcPr>
            <w:tcW w:w="3810" w:type="dxa"/>
            <w:shd w:val="clear" w:color="auto" w:fill="auto"/>
          </w:tcPr>
          <w:p w:rsidR="00A240E8" w:rsidRPr="007917D0" w:rsidRDefault="00A240E8" w:rsidP="008D7785">
            <w:r w:rsidRPr="007917D0">
              <w:rPr>
                <w:rFonts w:hint="eastAsia"/>
              </w:rPr>
              <w:t>不動産契約仲介手数料、登記手数料、広告宣伝費等</w:t>
            </w:r>
          </w:p>
        </w:tc>
        <w:tc>
          <w:tcPr>
            <w:tcW w:w="2286" w:type="dxa"/>
            <w:vMerge/>
            <w:shd w:val="clear" w:color="auto" w:fill="auto"/>
          </w:tcPr>
          <w:p w:rsidR="00A240E8" w:rsidRPr="007917D0" w:rsidRDefault="00A240E8" w:rsidP="00B10082"/>
        </w:tc>
        <w:tc>
          <w:tcPr>
            <w:tcW w:w="1745" w:type="dxa"/>
            <w:vMerge/>
            <w:shd w:val="clear" w:color="auto" w:fill="auto"/>
          </w:tcPr>
          <w:p w:rsidR="00A240E8" w:rsidRPr="007917D0" w:rsidRDefault="00A240E8" w:rsidP="00B10082"/>
        </w:tc>
      </w:tr>
    </w:tbl>
    <w:p w:rsidR="00B10082" w:rsidRPr="007917D0" w:rsidRDefault="00B10082" w:rsidP="007D22A9">
      <w:pPr>
        <w:ind w:left="254" w:hangingChars="100" w:hanging="254"/>
      </w:pPr>
    </w:p>
    <w:sectPr w:rsidR="00B10082" w:rsidRPr="007917D0" w:rsidSect="008C710E">
      <w:pgSz w:w="11906" w:h="16838" w:code="9"/>
      <w:pgMar w:top="1134" w:right="1134" w:bottom="1134" w:left="1134" w:header="851" w:footer="567" w:gutter="0"/>
      <w:cols w:space="425"/>
      <w:docGrid w:type="linesAndChars" w:linePitch="48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49B" w:rsidRDefault="005D049B" w:rsidP="00F522E2">
      <w:r>
        <w:separator/>
      </w:r>
    </w:p>
  </w:endnote>
  <w:endnote w:type="continuationSeparator" w:id="0">
    <w:p w:rsidR="005D049B" w:rsidRDefault="005D049B" w:rsidP="00F5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49B" w:rsidRDefault="005D049B" w:rsidP="00F522E2">
      <w:r>
        <w:separator/>
      </w:r>
    </w:p>
  </w:footnote>
  <w:footnote w:type="continuationSeparator" w:id="0">
    <w:p w:rsidR="005D049B" w:rsidRDefault="005D049B" w:rsidP="00F52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A468E"/>
    <w:multiLevelType w:val="hybridMultilevel"/>
    <w:tmpl w:val="7DB28DB6"/>
    <w:lvl w:ilvl="0" w:tplc="1826DB22">
      <w:start w:val="1"/>
      <w:numFmt w:val="decimalFullWidth"/>
      <w:lvlText w:val="（%1）"/>
      <w:lvlJc w:val="left"/>
      <w:pPr>
        <w:ind w:left="1260" w:hanging="1008"/>
      </w:pPr>
      <w:rPr>
        <w:rFonts w:hint="default"/>
      </w:rPr>
    </w:lvl>
    <w:lvl w:ilvl="1" w:tplc="40160EB2" w:tentative="1">
      <w:start w:val="1"/>
      <w:numFmt w:val="aiueoFullWidth"/>
      <w:lvlText w:val="(%2)"/>
      <w:lvlJc w:val="left"/>
      <w:pPr>
        <w:ind w:left="1132" w:hanging="440"/>
      </w:pPr>
    </w:lvl>
    <w:lvl w:ilvl="2" w:tplc="2E6436DE" w:tentative="1">
      <w:start w:val="1"/>
      <w:numFmt w:val="decimalEnclosedCircle"/>
      <w:lvlText w:val="%3"/>
      <w:lvlJc w:val="left"/>
      <w:pPr>
        <w:ind w:left="1572" w:hanging="440"/>
      </w:pPr>
    </w:lvl>
    <w:lvl w:ilvl="3" w:tplc="2B469BA6" w:tentative="1">
      <w:start w:val="1"/>
      <w:numFmt w:val="decimal"/>
      <w:lvlText w:val="%4."/>
      <w:lvlJc w:val="left"/>
      <w:pPr>
        <w:ind w:left="2012" w:hanging="440"/>
      </w:pPr>
    </w:lvl>
    <w:lvl w:ilvl="4" w:tplc="B2BE9530" w:tentative="1">
      <w:start w:val="1"/>
      <w:numFmt w:val="aiueoFullWidth"/>
      <w:lvlText w:val="(%5)"/>
      <w:lvlJc w:val="left"/>
      <w:pPr>
        <w:ind w:left="2452" w:hanging="440"/>
      </w:pPr>
    </w:lvl>
    <w:lvl w:ilvl="5" w:tplc="C2C463C4" w:tentative="1">
      <w:start w:val="1"/>
      <w:numFmt w:val="decimalEnclosedCircle"/>
      <w:lvlText w:val="%6"/>
      <w:lvlJc w:val="left"/>
      <w:pPr>
        <w:ind w:left="2892" w:hanging="440"/>
      </w:pPr>
    </w:lvl>
    <w:lvl w:ilvl="6" w:tplc="C56EBD38" w:tentative="1">
      <w:start w:val="1"/>
      <w:numFmt w:val="decimal"/>
      <w:lvlText w:val="%7."/>
      <w:lvlJc w:val="left"/>
      <w:pPr>
        <w:ind w:left="3332" w:hanging="440"/>
      </w:pPr>
    </w:lvl>
    <w:lvl w:ilvl="7" w:tplc="9116783C" w:tentative="1">
      <w:start w:val="1"/>
      <w:numFmt w:val="aiueoFullWidth"/>
      <w:lvlText w:val="(%8)"/>
      <w:lvlJc w:val="left"/>
      <w:pPr>
        <w:ind w:left="3772" w:hanging="440"/>
      </w:pPr>
    </w:lvl>
    <w:lvl w:ilvl="8" w:tplc="3760DB14" w:tentative="1">
      <w:start w:val="1"/>
      <w:numFmt w:val="decimalEnclosedCircle"/>
      <w:lvlText w:val="%9"/>
      <w:lvlJc w:val="left"/>
      <w:pPr>
        <w:ind w:left="4212" w:hanging="440"/>
      </w:pPr>
    </w:lvl>
  </w:abstractNum>
  <w:abstractNum w:abstractNumId="1" w15:restartNumberingAfterBreak="0">
    <w:nsid w:val="69006938"/>
    <w:multiLevelType w:val="hybridMultilevel"/>
    <w:tmpl w:val="7DB28DB6"/>
    <w:lvl w:ilvl="0" w:tplc="46CED0C4">
      <w:start w:val="1"/>
      <w:numFmt w:val="decimalFullWidth"/>
      <w:lvlText w:val="（%1）"/>
      <w:lvlJc w:val="left"/>
      <w:pPr>
        <w:ind w:left="1260" w:hanging="1008"/>
      </w:pPr>
      <w:rPr>
        <w:rFonts w:hint="default"/>
      </w:rPr>
    </w:lvl>
    <w:lvl w:ilvl="1" w:tplc="8FE0220C" w:tentative="1">
      <w:start w:val="1"/>
      <w:numFmt w:val="aiueoFullWidth"/>
      <w:lvlText w:val="(%2)"/>
      <w:lvlJc w:val="left"/>
      <w:pPr>
        <w:ind w:left="1132" w:hanging="440"/>
      </w:pPr>
    </w:lvl>
    <w:lvl w:ilvl="2" w:tplc="B14A080C" w:tentative="1">
      <w:start w:val="1"/>
      <w:numFmt w:val="decimalEnclosedCircle"/>
      <w:lvlText w:val="%3"/>
      <w:lvlJc w:val="left"/>
      <w:pPr>
        <w:ind w:left="1572" w:hanging="440"/>
      </w:pPr>
    </w:lvl>
    <w:lvl w:ilvl="3" w:tplc="F6549F84" w:tentative="1">
      <w:start w:val="1"/>
      <w:numFmt w:val="decimal"/>
      <w:lvlText w:val="%4."/>
      <w:lvlJc w:val="left"/>
      <w:pPr>
        <w:ind w:left="2012" w:hanging="440"/>
      </w:pPr>
    </w:lvl>
    <w:lvl w:ilvl="4" w:tplc="000E928A" w:tentative="1">
      <w:start w:val="1"/>
      <w:numFmt w:val="aiueoFullWidth"/>
      <w:lvlText w:val="(%5)"/>
      <w:lvlJc w:val="left"/>
      <w:pPr>
        <w:ind w:left="2452" w:hanging="440"/>
      </w:pPr>
    </w:lvl>
    <w:lvl w:ilvl="5" w:tplc="34ECCB9C" w:tentative="1">
      <w:start w:val="1"/>
      <w:numFmt w:val="decimalEnclosedCircle"/>
      <w:lvlText w:val="%6"/>
      <w:lvlJc w:val="left"/>
      <w:pPr>
        <w:ind w:left="2892" w:hanging="440"/>
      </w:pPr>
    </w:lvl>
    <w:lvl w:ilvl="6" w:tplc="A0A43302" w:tentative="1">
      <w:start w:val="1"/>
      <w:numFmt w:val="decimal"/>
      <w:lvlText w:val="%7."/>
      <w:lvlJc w:val="left"/>
      <w:pPr>
        <w:ind w:left="3332" w:hanging="440"/>
      </w:pPr>
    </w:lvl>
    <w:lvl w:ilvl="7" w:tplc="4360299C" w:tentative="1">
      <w:start w:val="1"/>
      <w:numFmt w:val="aiueoFullWidth"/>
      <w:lvlText w:val="(%8)"/>
      <w:lvlJc w:val="left"/>
      <w:pPr>
        <w:ind w:left="3772" w:hanging="440"/>
      </w:pPr>
    </w:lvl>
    <w:lvl w:ilvl="8" w:tplc="994C610E" w:tentative="1">
      <w:start w:val="1"/>
      <w:numFmt w:val="decimalEnclosedCircle"/>
      <w:lvlText w:val="%9"/>
      <w:lvlJc w:val="left"/>
      <w:pPr>
        <w:ind w:left="4212" w:hanging="440"/>
      </w:pPr>
    </w:lvl>
  </w:abstractNum>
  <w:abstractNum w:abstractNumId="2" w15:restartNumberingAfterBreak="0">
    <w:nsid w:val="7AE6195F"/>
    <w:multiLevelType w:val="hybridMultilevel"/>
    <w:tmpl w:val="ECA88C68"/>
    <w:lvl w:ilvl="0" w:tplc="C06EEDE8">
      <w:start w:val="1"/>
      <w:numFmt w:val="decimalFullWidth"/>
      <w:lvlText w:val="（%1）"/>
      <w:lvlJc w:val="left"/>
      <w:pPr>
        <w:ind w:left="1272" w:hanging="1020"/>
      </w:pPr>
      <w:rPr>
        <w:rFonts w:ascii="ＭＳ 明朝" w:eastAsia="ＭＳ 明朝" w:hAnsi="Century" w:cs="Times New Roman"/>
      </w:rPr>
    </w:lvl>
    <w:lvl w:ilvl="1" w:tplc="9C4C79E2" w:tentative="1">
      <w:start w:val="1"/>
      <w:numFmt w:val="aiueoFullWidth"/>
      <w:lvlText w:val="(%2)"/>
      <w:lvlJc w:val="left"/>
      <w:pPr>
        <w:ind w:left="1132" w:hanging="440"/>
      </w:pPr>
    </w:lvl>
    <w:lvl w:ilvl="2" w:tplc="5F3E3BAC" w:tentative="1">
      <w:start w:val="1"/>
      <w:numFmt w:val="decimalEnclosedCircle"/>
      <w:lvlText w:val="%3"/>
      <w:lvlJc w:val="left"/>
      <w:pPr>
        <w:ind w:left="1572" w:hanging="440"/>
      </w:pPr>
    </w:lvl>
    <w:lvl w:ilvl="3" w:tplc="AC12A784" w:tentative="1">
      <w:start w:val="1"/>
      <w:numFmt w:val="decimal"/>
      <w:lvlText w:val="%4."/>
      <w:lvlJc w:val="left"/>
      <w:pPr>
        <w:ind w:left="2012" w:hanging="440"/>
      </w:pPr>
    </w:lvl>
    <w:lvl w:ilvl="4" w:tplc="120231CC" w:tentative="1">
      <w:start w:val="1"/>
      <w:numFmt w:val="aiueoFullWidth"/>
      <w:lvlText w:val="(%5)"/>
      <w:lvlJc w:val="left"/>
      <w:pPr>
        <w:ind w:left="2452" w:hanging="440"/>
      </w:pPr>
    </w:lvl>
    <w:lvl w:ilvl="5" w:tplc="EC484212" w:tentative="1">
      <w:start w:val="1"/>
      <w:numFmt w:val="decimalEnclosedCircle"/>
      <w:lvlText w:val="%6"/>
      <w:lvlJc w:val="left"/>
      <w:pPr>
        <w:ind w:left="2892" w:hanging="440"/>
      </w:pPr>
    </w:lvl>
    <w:lvl w:ilvl="6" w:tplc="09C297F6" w:tentative="1">
      <w:start w:val="1"/>
      <w:numFmt w:val="decimal"/>
      <w:lvlText w:val="%7."/>
      <w:lvlJc w:val="left"/>
      <w:pPr>
        <w:ind w:left="3332" w:hanging="440"/>
      </w:pPr>
    </w:lvl>
    <w:lvl w:ilvl="7" w:tplc="409CED30" w:tentative="1">
      <w:start w:val="1"/>
      <w:numFmt w:val="aiueoFullWidth"/>
      <w:lvlText w:val="(%8)"/>
      <w:lvlJc w:val="left"/>
      <w:pPr>
        <w:ind w:left="3772" w:hanging="440"/>
      </w:pPr>
    </w:lvl>
    <w:lvl w:ilvl="8" w:tplc="F322F798" w:tentative="1">
      <w:start w:val="1"/>
      <w:numFmt w:val="decimalEnclosedCircle"/>
      <w:lvlText w:val="%9"/>
      <w:lvlJc w:val="left"/>
      <w:pPr>
        <w:ind w:left="4212"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4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32"/>
    <w:rsid w:val="000021BC"/>
    <w:rsid w:val="0002347E"/>
    <w:rsid w:val="00056C58"/>
    <w:rsid w:val="00065DE3"/>
    <w:rsid w:val="00067A8E"/>
    <w:rsid w:val="00074839"/>
    <w:rsid w:val="000825A2"/>
    <w:rsid w:val="00084377"/>
    <w:rsid w:val="00092E3A"/>
    <w:rsid w:val="00092F01"/>
    <w:rsid w:val="000946A6"/>
    <w:rsid w:val="00094F64"/>
    <w:rsid w:val="00095CA1"/>
    <w:rsid w:val="000B207C"/>
    <w:rsid w:val="000C1514"/>
    <w:rsid w:val="000C5686"/>
    <w:rsid w:val="000D24AD"/>
    <w:rsid w:val="000D5FB3"/>
    <w:rsid w:val="000E0452"/>
    <w:rsid w:val="000E1F33"/>
    <w:rsid w:val="000E304E"/>
    <w:rsid w:val="000E310E"/>
    <w:rsid w:val="000E34E3"/>
    <w:rsid w:val="000F0F66"/>
    <w:rsid w:val="000F278F"/>
    <w:rsid w:val="000F6B44"/>
    <w:rsid w:val="0011324D"/>
    <w:rsid w:val="001173AF"/>
    <w:rsid w:val="00121A35"/>
    <w:rsid w:val="00140A8B"/>
    <w:rsid w:val="0014674F"/>
    <w:rsid w:val="0014688C"/>
    <w:rsid w:val="00154D64"/>
    <w:rsid w:val="00157377"/>
    <w:rsid w:val="0017536B"/>
    <w:rsid w:val="00177B26"/>
    <w:rsid w:val="0019105B"/>
    <w:rsid w:val="001A7CDC"/>
    <w:rsid w:val="001C3FBD"/>
    <w:rsid w:val="001C51F2"/>
    <w:rsid w:val="001D3046"/>
    <w:rsid w:val="001E4527"/>
    <w:rsid w:val="0020227D"/>
    <w:rsid w:val="0020363F"/>
    <w:rsid w:val="00220BB9"/>
    <w:rsid w:val="0023419A"/>
    <w:rsid w:val="002440F8"/>
    <w:rsid w:val="00244534"/>
    <w:rsid w:val="002558D4"/>
    <w:rsid w:val="00266D46"/>
    <w:rsid w:val="00267E2D"/>
    <w:rsid w:val="00273041"/>
    <w:rsid w:val="00276A97"/>
    <w:rsid w:val="00282833"/>
    <w:rsid w:val="0029315C"/>
    <w:rsid w:val="002B1084"/>
    <w:rsid w:val="002C6D32"/>
    <w:rsid w:val="002E3FEF"/>
    <w:rsid w:val="002E67C3"/>
    <w:rsid w:val="002F2CB0"/>
    <w:rsid w:val="003055C6"/>
    <w:rsid w:val="00312B10"/>
    <w:rsid w:val="00317B61"/>
    <w:rsid w:val="00330467"/>
    <w:rsid w:val="00353CCD"/>
    <w:rsid w:val="003574AC"/>
    <w:rsid w:val="00362B79"/>
    <w:rsid w:val="0037262F"/>
    <w:rsid w:val="0037662B"/>
    <w:rsid w:val="00383760"/>
    <w:rsid w:val="003902A1"/>
    <w:rsid w:val="00392741"/>
    <w:rsid w:val="00395D90"/>
    <w:rsid w:val="003A0757"/>
    <w:rsid w:val="003A2134"/>
    <w:rsid w:val="003A2679"/>
    <w:rsid w:val="003A4BB2"/>
    <w:rsid w:val="003B2501"/>
    <w:rsid w:val="003B5994"/>
    <w:rsid w:val="003C1757"/>
    <w:rsid w:val="003C3A5F"/>
    <w:rsid w:val="003F25A5"/>
    <w:rsid w:val="003F7C62"/>
    <w:rsid w:val="00406146"/>
    <w:rsid w:val="004101A3"/>
    <w:rsid w:val="00410D16"/>
    <w:rsid w:val="00413638"/>
    <w:rsid w:val="00435E4A"/>
    <w:rsid w:val="004377C8"/>
    <w:rsid w:val="004440DF"/>
    <w:rsid w:val="00444118"/>
    <w:rsid w:val="004620B4"/>
    <w:rsid w:val="004845F0"/>
    <w:rsid w:val="00486D16"/>
    <w:rsid w:val="00490490"/>
    <w:rsid w:val="004A1359"/>
    <w:rsid w:val="004A1E12"/>
    <w:rsid w:val="004A6A35"/>
    <w:rsid w:val="004A7CFE"/>
    <w:rsid w:val="004D2220"/>
    <w:rsid w:val="004D7127"/>
    <w:rsid w:val="004D78CB"/>
    <w:rsid w:val="004E2EA8"/>
    <w:rsid w:val="004E2F3F"/>
    <w:rsid w:val="004F715B"/>
    <w:rsid w:val="005019E2"/>
    <w:rsid w:val="00524188"/>
    <w:rsid w:val="00531B37"/>
    <w:rsid w:val="00542C2E"/>
    <w:rsid w:val="005470D3"/>
    <w:rsid w:val="00555318"/>
    <w:rsid w:val="00573101"/>
    <w:rsid w:val="005809F2"/>
    <w:rsid w:val="00580E37"/>
    <w:rsid w:val="00581527"/>
    <w:rsid w:val="0058664B"/>
    <w:rsid w:val="005B5743"/>
    <w:rsid w:val="005B6B71"/>
    <w:rsid w:val="005C5FDC"/>
    <w:rsid w:val="005C7010"/>
    <w:rsid w:val="005D049B"/>
    <w:rsid w:val="005D2E32"/>
    <w:rsid w:val="005E21CD"/>
    <w:rsid w:val="005F5524"/>
    <w:rsid w:val="005F5DD9"/>
    <w:rsid w:val="00603B57"/>
    <w:rsid w:val="00614293"/>
    <w:rsid w:val="00615067"/>
    <w:rsid w:val="00620D57"/>
    <w:rsid w:val="00622733"/>
    <w:rsid w:val="00637D44"/>
    <w:rsid w:val="006403CB"/>
    <w:rsid w:val="00647720"/>
    <w:rsid w:val="00647AC2"/>
    <w:rsid w:val="00650D95"/>
    <w:rsid w:val="0066483B"/>
    <w:rsid w:val="006918EB"/>
    <w:rsid w:val="006A090C"/>
    <w:rsid w:val="006A2AA6"/>
    <w:rsid w:val="006A4050"/>
    <w:rsid w:val="006A658B"/>
    <w:rsid w:val="006C1208"/>
    <w:rsid w:val="006C63C2"/>
    <w:rsid w:val="006D17FC"/>
    <w:rsid w:val="006D5393"/>
    <w:rsid w:val="006F24E7"/>
    <w:rsid w:val="006F2A2D"/>
    <w:rsid w:val="006F315E"/>
    <w:rsid w:val="007014A3"/>
    <w:rsid w:val="007016BD"/>
    <w:rsid w:val="00712AD6"/>
    <w:rsid w:val="00715012"/>
    <w:rsid w:val="0072116E"/>
    <w:rsid w:val="00723276"/>
    <w:rsid w:val="00726E6B"/>
    <w:rsid w:val="0073684D"/>
    <w:rsid w:val="00742CAE"/>
    <w:rsid w:val="00765EF4"/>
    <w:rsid w:val="00766FB3"/>
    <w:rsid w:val="00772F06"/>
    <w:rsid w:val="007917D0"/>
    <w:rsid w:val="00795759"/>
    <w:rsid w:val="007A211D"/>
    <w:rsid w:val="007B3F6E"/>
    <w:rsid w:val="007D22A9"/>
    <w:rsid w:val="007F4750"/>
    <w:rsid w:val="007F5486"/>
    <w:rsid w:val="007F5F44"/>
    <w:rsid w:val="00813CE5"/>
    <w:rsid w:val="00815131"/>
    <w:rsid w:val="00820980"/>
    <w:rsid w:val="008224C6"/>
    <w:rsid w:val="00830FF4"/>
    <w:rsid w:val="00840C4A"/>
    <w:rsid w:val="008436B5"/>
    <w:rsid w:val="008479A5"/>
    <w:rsid w:val="0085216F"/>
    <w:rsid w:val="008656CE"/>
    <w:rsid w:val="008660DC"/>
    <w:rsid w:val="00867C65"/>
    <w:rsid w:val="00885FDC"/>
    <w:rsid w:val="008A0217"/>
    <w:rsid w:val="008A098D"/>
    <w:rsid w:val="008A587F"/>
    <w:rsid w:val="008B01F8"/>
    <w:rsid w:val="008B50D6"/>
    <w:rsid w:val="008B65BB"/>
    <w:rsid w:val="008C60EC"/>
    <w:rsid w:val="008C710E"/>
    <w:rsid w:val="008D012D"/>
    <w:rsid w:val="008D489B"/>
    <w:rsid w:val="008D7785"/>
    <w:rsid w:val="008E17A2"/>
    <w:rsid w:val="008E2EA8"/>
    <w:rsid w:val="0090041F"/>
    <w:rsid w:val="00904B50"/>
    <w:rsid w:val="00912A07"/>
    <w:rsid w:val="009212E7"/>
    <w:rsid w:val="00921B0C"/>
    <w:rsid w:val="00925B2C"/>
    <w:rsid w:val="009312F5"/>
    <w:rsid w:val="0093749E"/>
    <w:rsid w:val="00944A22"/>
    <w:rsid w:val="00976DA6"/>
    <w:rsid w:val="00981313"/>
    <w:rsid w:val="00987E34"/>
    <w:rsid w:val="00994A22"/>
    <w:rsid w:val="009A20A0"/>
    <w:rsid w:val="009A2B76"/>
    <w:rsid w:val="009B3EEA"/>
    <w:rsid w:val="009B4BC1"/>
    <w:rsid w:val="009C30B6"/>
    <w:rsid w:val="009D158B"/>
    <w:rsid w:val="009E28CC"/>
    <w:rsid w:val="009E7E23"/>
    <w:rsid w:val="009F675C"/>
    <w:rsid w:val="00A056AE"/>
    <w:rsid w:val="00A0799A"/>
    <w:rsid w:val="00A10CC3"/>
    <w:rsid w:val="00A110B9"/>
    <w:rsid w:val="00A11318"/>
    <w:rsid w:val="00A136B3"/>
    <w:rsid w:val="00A240E8"/>
    <w:rsid w:val="00A252CB"/>
    <w:rsid w:val="00A26D79"/>
    <w:rsid w:val="00A324DD"/>
    <w:rsid w:val="00A35AF2"/>
    <w:rsid w:val="00A435ED"/>
    <w:rsid w:val="00A47EDE"/>
    <w:rsid w:val="00A5625C"/>
    <w:rsid w:val="00A62C0E"/>
    <w:rsid w:val="00A731DC"/>
    <w:rsid w:val="00A85469"/>
    <w:rsid w:val="00A866F8"/>
    <w:rsid w:val="00A92778"/>
    <w:rsid w:val="00AB1409"/>
    <w:rsid w:val="00AB55FB"/>
    <w:rsid w:val="00AB6F9F"/>
    <w:rsid w:val="00AC1FF9"/>
    <w:rsid w:val="00AC6DF0"/>
    <w:rsid w:val="00AD1501"/>
    <w:rsid w:val="00AD4045"/>
    <w:rsid w:val="00AD5989"/>
    <w:rsid w:val="00B04CB3"/>
    <w:rsid w:val="00B10082"/>
    <w:rsid w:val="00B124EA"/>
    <w:rsid w:val="00B141C8"/>
    <w:rsid w:val="00B14B1D"/>
    <w:rsid w:val="00B411B1"/>
    <w:rsid w:val="00B43512"/>
    <w:rsid w:val="00B476D7"/>
    <w:rsid w:val="00B52A1B"/>
    <w:rsid w:val="00B547E7"/>
    <w:rsid w:val="00B61B95"/>
    <w:rsid w:val="00B73F92"/>
    <w:rsid w:val="00B9701B"/>
    <w:rsid w:val="00BA57C5"/>
    <w:rsid w:val="00BA7C8B"/>
    <w:rsid w:val="00BC1EAA"/>
    <w:rsid w:val="00BC7FDA"/>
    <w:rsid w:val="00BD4D7A"/>
    <w:rsid w:val="00BF43A7"/>
    <w:rsid w:val="00C018FE"/>
    <w:rsid w:val="00C13320"/>
    <w:rsid w:val="00C150FF"/>
    <w:rsid w:val="00C37106"/>
    <w:rsid w:val="00C42505"/>
    <w:rsid w:val="00C52AA3"/>
    <w:rsid w:val="00C5406A"/>
    <w:rsid w:val="00C73758"/>
    <w:rsid w:val="00C75C7C"/>
    <w:rsid w:val="00C83483"/>
    <w:rsid w:val="00C856CB"/>
    <w:rsid w:val="00C97E1D"/>
    <w:rsid w:val="00CB5EF1"/>
    <w:rsid w:val="00CC122B"/>
    <w:rsid w:val="00CC24AB"/>
    <w:rsid w:val="00CC3F47"/>
    <w:rsid w:val="00CC64E7"/>
    <w:rsid w:val="00CD7D72"/>
    <w:rsid w:val="00CE1D7E"/>
    <w:rsid w:val="00CE787D"/>
    <w:rsid w:val="00CF4488"/>
    <w:rsid w:val="00CF7847"/>
    <w:rsid w:val="00D01841"/>
    <w:rsid w:val="00D07040"/>
    <w:rsid w:val="00D1300A"/>
    <w:rsid w:val="00D13452"/>
    <w:rsid w:val="00D2003A"/>
    <w:rsid w:val="00D21131"/>
    <w:rsid w:val="00D40FF4"/>
    <w:rsid w:val="00D46518"/>
    <w:rsid w:val="00D52358"/>
    <w:rsid w:val="00D566CE"/>
    <w:rsid w:val="00D60AE3"/>
    <w:rsid w:val="00D823F5"/>
    <w:rsid w:val="00D83B8A"/>
    <w:rsid w:val="00DA09E0"/>
    <w:rsid w:val="00DA4407"/>
    <w:rsid w:val="00DA69ED"/>
    <w:rsid w:val="00DB127A"/>
    <w:rsid w:val="00DB51B6"/>
    <w:rsid w:val="00DB6104"/>
    <w:rsid w:val="00DE4F1B"/>
    <w:rsid w:val="00DE62A5"/>
    <w:rsid w:val="00DF1CE5"/>
    <w:rsid w:val="00DF77E7"/>
    <w:rsid w:val="00E21F1E"/>
    <w:rsid w:val="00E23C20"/>
    <w:rsid w:val="00E41276"/>
    <w:rsid w:val="00E4521A"/>
    <w:rsid w:val="00E47626"/>
    <w:rsid w:val="00E47B6D"/>
    <w:rsid w:val="00E5020B"/>
    <w:rsid w:val="00E50B98"/>
    <w:rsid w:val="00E5513B"/>
    <w:rsid w:val="00E74FF9"/>
    <w:rsid w:val="00E81A69"/>
    <w:rsid w:val="00E862C7"/>
    <w:rsid w:val="00E87781"/>
    <w:rsid w:val="00E90926"/>
    <w:rsid w:val="00EA62AF"/>
    <w:rsid w:val="00EB4E09"/>
    <w:rsid w:val="00EC130B"/>
    <w:rsid w:val="00EE3652"/>
    <w:rsid w:val="00EF71F3"/>
    <w:rsid w:val="00F0192C"/>
    <w:rsid w:val="00F11355"/>
    <w:rsid w:val="00F13181"/>
    <w:rsid w:val="00F20A20"/>
    <w:rsid w:val="00F321D7"/>
    <w:rsid w:val="00F43ADF"/>
    <w:rsid w:val="00F4525D"/>
    <w:rsid w:val="00F51096"/>
    <w:rsid w:val="00F522E2"/>
    <w:rsid w:val="00F57961"/>
    <w:rsid w:val="00F67A8C"/>
    <w:rsid w:val="00F72D4C"/>
    <w:rsid w:val="00F82869"/>
    <w:rsid w:val="00F92B4D"/>
    <w:rsid w:val="00FB4228"/>
    <w:rsid w:val="00FB5CAD"/>
    <w:rsid w:val="00FC3F6D"/>
    <w:rsid w:val="00FC6198"/>
    <w:rsid w:val="00FC6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25470C"/>
  <w15:chartTrackingRefBased/>
  <w15:docId w15:val="{8176511D-D570-46CA-9E54-1C817A4D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C5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24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58D4"/>
    <w:rPr>
      <w:rFonts w:ascii="Arial" w:eastAsia="ＭＳ ゴシック" w:hAnsi="Arial"/>
      <w:sz w:val="18"/>
      <w:szCs w:val="18"/>
    </w:rPr>
  </w:style>
  <w:style w:type="paragraph" w:styleId="a5">
    <w:name w:val="header"/>
    <w:basedOn w:val="a"/>
    <w:link w:val="a6"/>
    <w:uiPriority w:val="99"/>
    <w:unhideWhenUsed/>
    <w:rsid w:val="00F522E2"/>
    <w:pPr>
      <w:tabs>
        <w:tab w:val="center" w:pos="4252"/>
        <w:tab w:val="right" w:pos="8504"/>
      </w:tabs>
      <w:snapToGrid w:val="0"/>
    </w:pPr>
  </w:style>
  <w:style w:type="character" w:customStyle="1" w:styleId="a6">
    <w:name w:val="ヘッダー (文字)"/>
    <w:link w:val="a5"/>
    <w:uiPriority w:val="99"/>
    <w:rsid w:val="00F522E2"/>
    <w:rPr>
      <w:rFonts w:ascii="ＭＳ 明朝"/>
      <w:kern w:val="2"/>
      <w:sz w:val="24"/>
      <w:szCs w:val="24"/>
    </w:rPr>
  </w:style>
  <w:style w:type="paragraph" w:styleId="a7">
    <w:name w:val="footer"/>
    <w:basedOn w:val="a"/>
    <w:link w:val="a8"/>
    <w:uiPriority w:val="99"/>
    <w:unhideWhenUsed/>
    <w:rsid w:val="00F522E2"/>
    <w:pPr>
      <w:tabs>
        <w:tab w:val="center" w:pos="4252"/>
        <w:tab w:val="right" w:pos="8504"/>
      </w:tabs>
      <w:snapToGrid w:val="0"/>
    </w:pPr>
  </w:style>
  <w:style w:type="character" w:customStyle="1" w:styleId="a8">
    <w:name w:val="フッター (文字)"/>
    <w:link w:val="a7"/>
    <w:uiPriority w:val="99"/>
    <w:rsid w:val="00F522E2"/>
    <w:rPr>
      <w:rFonts w:ascii="ＭＳ 明朝"/>
      <w:kern w:val="2"/>
      <w:sz w:val="24"/>
      <w:szCs w:val="24"/>
    </w:rPr>
  </w:style>
  <w:style w:type="character" w:styleId="a9">
    <w:name w:val="Hyperlink"/>
    <w:uiPriority w:val="99"/>
    <w:semiHidden/>
    <w:unhideWhenUsed/>
    <w:rsid w:val="00CE787D"/>
    <w:rPr>
      <w:strike w:val="0"/>
      <w:dstrike w:val="0"/>
      <w:color w:val="0000FF"/>
      <w:u w:val="none"/>
      <w:effect w:val="none"/>
    </w:rPr>
  </w:style>
  <w:style w:type="character" w:customStyle="1" w:styleId="cff0000">
    <w:name w:val="c_ff0000"/>
    <w:rsid w:val="00CE787D"/>
    <w:rPr>
      <w:shd w:val="clear" w:color="auto" w:fill="FFFF99"/>
    </w:rPr>
  </w:style>
  <w:style w:type="paragraph" w:styleId="aa">
    <w:name w:val="No Spacing"/>
    <w:uiPriority w:val="1"/>
    <w:qFormat/>
    <w:rsid w:val="00B52A1B"/>
    <w:pPr>
      <w:widowControl w:val="0"/>
      <w:jc w:val="both"/>
    </w:pPr>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028693">
      <w:bodyDiv w:val="1"/>
      <w:marLeft w:val="0"/>
      <w:marRight w:val="0"/>
      <w:marTop w:val="0"/>
      <w:marBottom w:val="0"/>
      <w:divBdr>
        <w:top w:val="none" w:sz="0" w:space="0" w:color="auto"/>
        <w:left w:val="none" w:sz="0" w:space="0" w:color="auto"/>
        <w:bottom w:val="none" w:sz="0" w:space="0" w:color="auto"/>
        <w:right w:val="none" w:sz="0" w:space="0" w:color="auto"/>
      </w:divBdr>
    </w:div>
    <w:div w:id="1708944928">
      <w:bodyDiv w:val="1"/>
      <w:marLeft w:val="0"/>
      <w:marRight w:val="0"/>
      <w:marTop w:val="0"/>
      <w:marBottom w:val="0"/>
      <w:divBdr>
        <w:top w:val="none" w:sz="0" w:space="0" w:color="auto"/>
        <w:left w:val="none" w:sz="0" w:space="0" w:color="auto"/>
        <w:bottom w:val="none" w:sz="0" w:space="0" w:color="auto"/>
        <w:right w:val="none" w:sz="0" w:space="0" w:color="auto"/>
      </w:divBdr>
      <w:divsChild>
        <w:div w:id="963006449">
          <w:marLeft w:val="0"/>
          <w:marRight w:val="0"/>
          <w:marTop w:val="0"/>
          <w:marBottom w:val="0"/>
          <w:divBdr>
            <w:top w:val="none" w:sz="0" w:space="0" w:color="auto"/>
            <w:left w:val="none" w:sz="0" w:space="0" w:color="auto"/>
            <w:bottom w:val="none" w:sz="0" w:space="0" w:color="auto"/>
            <w:right w:val="none" w:sz="0" w:space="0" w:color="auto"/>
          </w:divBdr>
          <w:divsChild>
            <w:div w:id="181628627">
              <w:marLeft w:val="0"/>
              <w:marRight w:val="0"/>
              <w:marTop w:val="0"/>
              <w:marBottom w:val="0"/>
              <w:divBdr>
                <w:top w:val="single" w:sz="6" w:space="0" w:color="AAAAAA"/>
                <w:left w:val="single" w:sz="6" w:space="0" w:color="AAAAAA"/>
                <w:bottom w:val="single" w:sz="6" w:space="0" w:color="AAAAAA"/>
                <w:right w:val="single" w:sz="6" w:space="0" w:color="AAAAAA"/>
              </w:divBdr>
              <w:divsChild>
                <w:div w:id="240140623">
                  <w:marLeft w:val="0"/>
                  <w:marRight w:val="0"/>
                  <w:marTop w:val="0"/>
                  <w:marBottom w:val="0"/>
                  <w:divBdr>
                    <w:top w:val="none" w:sz="0" w:space="0" w:color="auto"/>
                    <w:left w:val="none" w:sz="0" w:space="0" w:color="auto"/>
                    <w:bottom w:val="none" w:sz="0" w:space="0" w:color="auto"/>
                    <w:right w:val="none" w:sz="0" w:space="0" w:color="auto"/>
                  </w:divBdr>
                  <w:divsChild>
                    <w:div w:id="765229930">
                      <w:marLeft w:val="200"/>
                      <w:marRight w:val="0"/>
                      <w:marTop w:val="0"/>
                      <w:marBottom w:val="0"/>
                      <w:divBdr>
                        <w:top w:val="none" w:sz="0" w:space="0" w:color="auto"/>
                        <w:left w:val="none" w:sz="0" w:space="0" w:color="auto"/>
                        <w:bottom w:val="none" w:sz="0" w:space="0" w:color="auto"/>
                        <w:right w:val="none" w:sz="0" w:space="0" w:color="auto"/>
                      </w:divBdr>
                    </w:div>
                    <w:div w:id="115179709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5450</Words>
  <Characters>284</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○○○○補助金交付要綱</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0008201</cp:lastModifiedBy>
  <cp:revision>2</cp:revision>
  <cp:lastPrinted>2024-03-29T01:36:00Z</cp:lastPrinted>
  <dcterms:created xsi:type="dcterms:W3CDTF">2024-08-08T09:44:00Z</dcterms:created>
  <dcterms:modified xsi:type="dcterms:W3CDTF">2024-08-08T09:44:00Z</dcterms:modified>
</cp:coreProperties>
</file>